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32</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122B60" w:rsidRDefault="00122B60">
            <w:pPr>
              <w:jc w:val="center"/>
              <w:rPr>
                <w:sz w:val="22"/>
                <w:szCs w:val="22"/>
              </w:rPr>
            </w:pPr>
          </w:p>
          <w:p w:rsidR="00460F34" w:rsidRDefault="00C652A1">
            <w:pPr>
              <w:jc w:val="center"/>
              <w:rPr>
                <w:sz w:val="22"/>
                <w:szCs w:val="22"/>
              </w:rPr>
            </w:pPr>
            <w:r>
              <w:rPr>
                <w:sz w:val="22"/>
                <w:szCs w:val="22"/>
              </w:rPr>
              <w:t>□</w:t>
            </w:r>
          </w:p>
          <w:p w:rsidR="00102D02" w:rsidRDefault="00102D02">
            <w:pPr>
              <w:jc w:val="center"/>
              <w:rPr>
                <w:sz w:val="22"/>
                <w:szCs w:val="22"/>
              </w:rPr>
            </w:pPr>
          </w:p>
          <w:p w:rsidR="00460F34" w:rsidRDefault="00C652A1">
            <w:pPr>
              <w:jc w:val="center"/>
              <w:rPr>
                <w:sz w:val="22"/>
                <w:szCs w:val="22"/>
              </w:rPr>
            </w:pPr>
            <w:r>
              <w:rPr>
                <w:sz w:val="22"/>
                <w:szCs w:val="22"/>
              </w:rPr>
              <w:t>□</w:t>
            </w: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rsidP="00FD2534">
            <w:pPr>
              <w:rPr>
                <w:sz w:val="22"/>
                <w:szCs w:val="22"/>
              </w:rPr>
            </w:pPr>
          </w:p>
          <w:p w:rsidR="003C228D" w:rsidRDefault="003C228D" w:rsidP="00FD2534">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122B60" w:rsidRDefault="00122B60">
            <w:pPr>
              <w:jc w:val="both"/>
              <w:rPr>
                <w:b/>
                <w:sz w:val="22"/>
                <w:szCs w:val="22"/>
              </w:rPr>
            </w:pPr>
          </w:p>
          <w:p w:rsidR="00460F34" w:rsidRDefault="00C652A1">
            <w:pPr>
              <w:jc w:val="both"/>
              <w:rPr>
                <w:sz w:val="22"/>
                <w:szCs w:val="22"/>
              </w:rPr>
            </w:pPr>
            <w:r w:rsidRPr="00122B60">
              <w:rPr>
                <w:sz w:val="22"/>
                <w:szCs w:val="22"/>
              </w:rPr>
              <w:t xml:space="preserve">- </w:t>
            </w:r>
            <w:r w:rsidR="00122B60" w:rsidRPr="00122B60">
              <w:rPr>
                <w:sz w:val="22"/>
                <w:szCs w:val="22"/>
              </w:rPr>
              <w:t xml:space="preserve">iki 2022 03 31  teikiama </w:t>
            </w:r>
            <w:r w:rsidRPr="00122B60">
              <w:rPr>
                <w:sz w:val="22"/>
                <w:szCs w:val="22"/>
              </w:rPr>
              <w:t>asmeniškai VPS vykdytojai</w:t>
            </w:r>
            <w:r w:rsidR="00122B60" w:rsidRPr="00122B60">
              <w:rPr>
                <w:sz w:val="22"/>
                <w:szCs w:val="22"/>
              </w:rPr>
              <w:t>.</w:t>
            </w:r>
          </w:p>
          <w:p w:rsidR="003C228D" w:rsidRPr="00122B60" w:rsidRDefault="00FD2534">
            <w:pPr>
              <w:jc w:val="both"/>
              <w:rPr>
                <w:sz w:val="22"/>
                <w:szCs w:val="22"/>
              </w:rPr>
            </w:pPr>
            <w:r>
              <w:rPr>
                <w:szCs w:val="24"/>
              </w:rPr>
              <w:t>karantino ar ekstremaliosios situacijos dėl COVID-19 ligos (</w:t>
            </w:r>
            <w:proofErr w:type="spellStart"/>
            <w:r>
              <w:rPr>
                <w:szCs w:val="24"/>
              </w:rPr>
              <w:t>koronaviruso</w:t>
            </w:r>
            <w:proofErr w:type="spellEnd"/>
            <w:r>
              <w:rPr>
                <w:szCs w:val="24"/>
              </w:rPr>
              <w:t xml:space="preserve"> infekcijos) plitimo grėsmės metu pareiškėjas pasirašytą vietos projekto paraišką Alytaus rajono   vietos veiklos grupės darbo laiku  pateikė pasinaudodamas „Alytaus rajono vietos </w:t>
            </w:r>
            <w:proofErr w:type="spellStart"/>
            <w:r>
              <w:rPr>
                <w:szCs w:val="24"/>
              </w:rPr>
              <w:t>veuklos</w:t>
            </w:r>
            <w:proofErr w:type="spellEnd"/>
            <w:r>
              <w:rPr>
                <w:szCs w:val="24"/>
              </w:rPr>
              <w:t xml:space="preserve"> grupės paraiškų dėžute“.</w:t>
            </w:r>
          </w:p>
          <w:p w:rsidR="00460F34" w:rsidRDefault="00C652A1" w:rsidP="00122B60">
            <w:pPr>
              <w:jc w:val="both"/>
              <w:rPr>
                <w:sz w:val="22"/>
                <w:szCs w:val="22"/>
              </w:rPr>
            </w:pPr>
            <w:r w:rsidRPr="00122B60">
              <w:rPr>
                <w:sz w:val="22"/>
                <w:szCs w:val="22"/>
              </w:rPr>
              <w:t xml:space="preserve">- </w:t>
            </w:r>
            <w:r w:rsidR="00122B60" w:rsidRPr="00122B60">
              <w:rPr>
                <w:sz w:val="22"/>
                <w:szCs w:val="22"/>
              </w:rPr>
              <w:t xml:space="preserve">nuo 2022 04 01 teikiama tik </w:t>
            </w:r>
            <w:r w:rsidRPr="00122B60">
              <w:rPr>
                <w:sz w:val="22"/>
                <w:szCs w:val="22"/>
              </w:rPr>
              <w:t xml:space="preserve">el. paštu </w:t>
            </w:r>
            <w:proofErr w:type="spellStart"/>
            <w:r w:rsidR="00122B60" w:rsidRPr="00122B60">
              <w:rPr>
                <w:sz w:val="22"/>
                <w:szCs w:val="22"/>
              </w:rPr>
              <w:t>pasisirašius</w:t>
            </w:r>
            <w:proofErr w:type="spellEnd"/>
            <w:r w:rsidR="00122B60" w:rsidRPr="00122B60">
              <w:rPr>
                <w:sz w:val="22"/>
                <w:szCs w:val="22"/>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 xml:space="preserve">Įrašykite tikslią kontaktinę informaciją, kuria bus siunčiama visa informacija, </w:t>
            </w:r>
            <w:r>
              <w:rPr>
                <w:i/>
                <w:sz w:val="22"/>
                <w:szCs w:val="22"/>
              </w:rPr>
              <w:lastRenderedPageBreak/>
              <w:t>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lastRenderedPageBreak/>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FA077B">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„Bendruomeninių paslaugų kūrimas ir plė</w:t>
            </w:r>
            <w:r w:rsidR="00FA077B">
              <w:t>tra“ (kodas LEADER-19.2-SAVA-9</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ED27AA">
              <w:rPr>
                <w:sz w:val="22"/>
                <w:szCs w:val="22"/>
              </w:rPr>
              <w:t>20</w:t>
            </w:r>
            <w:r w:rsidR="00741E18" w:rsidRPr="00ED27AA">
              <w:rPr>
                <w:sz w:val="22"/>
                <w:szCs w:val="22"/>
              </w:rPr>
              <w:t>2</w:t>
            </w:r>
            <w:r w:rsidR="00FA077B">
              <w:rPr>
                <w:sz w:val="22"/>
                <w:szCs w:val="22"/>
              </w:rPr>
              <w:t>2</w:t>
            </w:r>
            <w:r w:rsidR="001F6A35" w:rsidRPr="00ED27AA">
              <w:rPr>
                <w:sz w:val="22"/>
                <w:szCs w:val="22"/>
              </w:rPr>
              <w:t xml:space="preserve"> m. </w:t>
            </w:r>
            <w:r w:rsidR="00741E18" w:rsidRPr="00ED27AA">
              <w:rPr>
                <w:sz w:val="22"/>
                <w:szCs w:val="22"/>
              </w:rPr>
              <w:t xml:space="preserve"> </w:t>
            </w:r>
            <w:r w:rsidR="00FA077B">
              <w:rPr>
                <w:sz w:val="22"/>
                <w:szCs w:val="22"/>
              </w:rPr>
              <w:t xml:space="preserve"> sausio 23</w:t>
            </w:r>
            <w:r w:rsidR="00050690" w:rsidRPr="00ED27AA">
              <w:rPr>
                <w:sz w:val="22"/>
                <w:szCs w:val="22"/>
              </w:rPr>
              <w:t xml:space="preserve"> </w:t>
            </w:r>
            <w:r w:rsidR="001F6A35" w:rsidRPr="00ED27AA">
              <w:rPr>
                <w:sz w:val="22"/>
                <w:szCs w:val="22"/>
              </w:rPr>
              <w:t xml:space="preserve">d. </w:t>
            </w:r>
            <w:r w:rsidR="00880556" w:rsidRPr="00ED27AA">
              <w:rPr>
                <w:sz w:val="22"/>
                <w:szCs w:val="22"/>
              </w:rPr>
              <w:t xml:space="preserve">rašytinio sprendimo </w:t>
            </w:r>
            <w:r w:rsidR="00B3051C" w:rsidRPr="00ED27AA">
              <w:rPr>
                <w:sz w:val="22"/>
                <w:szCs w:val="22"/>
              </w:rPr>
              <w:t xml:space="preserve"> priėmimo  </w:t>
            </w:r>
            <w:r w:rsidR="00880556" w:rsidRPr="00ED27AA">
              <w:rPr>
                <w:sz w:val="22"/>
                <w:szCs w:val="22"/>
              </w:rPr>
              <w:t xml:space="preserve">procedūros </w:t>
            </w:r>
            <w:r w:rsidR="001F6A35" w:rsidRPr="00ED27AA">
              <w:rPr>
                <w:sz w:val="22"/>
                <w:szCs w:val="22"/>
              </w:rPr>
              <w:t xml:space="preserve">protokolu </w:t>
            </w:r>
            <w:r w:rsidRPr="00ED27AA">
              <w:rPr>
                <w:sz w:val="22"/>
                <w:szCs w:val="22"/>
              </w:rPr>
              <w:t xml:space="preserve">Nr. </w:t>
            </w:r>
            <w:r w:rsidR="00FA077B">
              <w:rPr>
                <w:sz w:val="22"/>
                <w:szCs w:val="22"/>
              </w:rPr>
              <w:t>16</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w:t>
            </w:r>
            <w:r>
              <w:rPr>
                <w:i/>
                <w:sz w:val="22"/>
                <w:szCs w:val="22"/>
              </w:rPr>
              <w:lastRenderedPageBreak/>
              <w:t>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lastRenderedPageBreak/>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paslaugų kūrimas ir plėtra“ (kodas LEADER-19.2-SAVA-9)</w:t>
            </w:r>
            <w:r w:rsidR="00FA077B" w:rsidRPr="00FA077B">
              <w:rPr>
                <w:b/>
                <w:sz w:val="22"/>
                <w:szCs w:val="22"/>
              </w:rPr>
              <w:t>, patvirtintą Alytaus rajono vietos veiklos grupės valdybos 2022 m. sausio 23 d. rašytinio sprendimo  priėmimo  procedūros protokolu Nr. 16</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lastRenderedPageBreak/>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 xml:space="preserve">apdrausti turtą, kuriam pagal nacionalinius teisės aktus privaloma teisinė registracija (pvz.: </w:t>
            </w:r>
            <w:r w:rsidRPr="00FA077B">
              <w:rPr>
                <w:rFonts w:eastAsia="Calibri"/>
              </w:rPr>
              <w:lastRenderedPageBreak/>
              <w:t>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C63F4">
            <w:pPr>
              <w:jc w:val="both"/>
              <w:rPr>
                <w:sz w:val="22"/>
                <w:szCs w:val="22"/>
              </w:rPr>
            </w:pPr>
            <w:r w:rsidRPr="00276501">
              <w:rPr>
                <w:sz w:val="22"/>
                <w:szCs w:val="22"/>
              </w:rPr>
              <w:t xml:space="preserve">Įgyvendinti projektą per nurodytą laikotarpį, kuris neviršija </w:t>
            </w:r>
            <w:r w:rsidR="000C63F4">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w:t>
            </w:r>
            <w:r w:rsidRPr="007B29A2">
              <w:rPr>
                <w:sz w:val="22"/>
                <w:szCs w:val="18"/>
              </w:rPr>
              <w:lastRenderedPageBreak/>
              <w:t>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 xml:space="preserve">nuo paramos paraiškos pateikimo dienos iki projekto kontrolės laikotarpio pabaigos </w:t>
            </w:r>
            <w:r w:rsidRPr="007B29A2">
              <w:rPr>
                <w:color w:val="000000"/>
                <w:spacing w:val="4"/>
                <w:sz w:val="22"/>
                <w:szCs w:val="18"/>
              </w:rPr>
              <w:lastRenderedPageBreak/>
              <w:t>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w:t>
            </w:r>
            <w:r>
              <w:rPr>
                <w:i/>
                <w:sz w:val="22"/>
                <w:szCs w:val="22"/>
              </w:rPr>
              <w:lastRenderedPageBreak/>
              <w:t>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w:t>
            </w:r>
            <w:r>
              <w:rPr>
                <w:sz w:val="22"/>
                <w:szCs w:val="22"/>
              </w:rPr>
              <w:lastRenderedPageBreak/>
              <w:t>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w:t>
            </w:r>
            <w:r>
              <w:rPr>
                <w:color w:val="000000"/>
                <w:sz w:val="22"/>
                <w:szCs w:val="22"/>
                <w:lang w:eastAsia="lt-LT"/>
              </w:rPr>
              <w:lastRenderedPageBreak/>
              <w:t>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72" w:rsidRDefault="00746872">
      <w:pPr>
        <w:overflowPunct w:val="0"/>
        <w:jc w:val="both"/>
        <w:textAlignment w:val="baseline"/>
      </w:pPr>
      <w:r>
        <w:separator/>
      </w:r>
    </w:p>
  </w:endnote>
  <w:endnote w:type="continuationSeparator" w:id="0">
    <w:p w:rsidR="00746872" w:rsidRDefault="00746872">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72" w:rsidRDefault="00746872">
      <w:pPr>
        <w:overflowPunct w:val="0"/>
        <w:jc w:val="both"/>
        <w:textAlignment w:val="baseline"/>
      </w:pPr>
      <w:r>
        <w:separator/>
      </w:r>
    </w:p>
  </w:footnote>
  <w:footnote w:type="continuationSeparator" w:id="0">
    <w:p w:rsidR="00746872" w:rsidRDefault="00746872">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CB4EE3">
    <w:pPr>
      <w:tabs>
        <w:tab w:val="center" w:pos="4153"/>
        <w:tab w:val="right" w:pos="8306"/>
      </w:tabs>
      <w:overflowPunct w:val="0"/>
      <w:jc w:val="center"/>
      <w:textAlignment w:val="baseline"/>
      <w:rPr>
        <w:lang w:val="en-GB"/>
      </w:rPr>
    </w:pPr>
    <w:r>
      <w:rPr>
        <w:lang w:val="en-GB"/>
      </w:rPr>
      <w:fldChar w:fldCharType="begin"/>
    </w:r>
    <w:r w:rsidR="00122B60">
      <w:rPr>
        <w:lang w:val="en-GB"/>
      </w:rPr>
      <w:instrText>PAGE   \* MERGEFORMAT</w:instrText>
    </w:r>
    <w:r>
      <w:rPr>
        <w:lang w:val="en-GB"/>
      </w:rPr>
      <w:fldChar w:fldCharType="separate"/>
    </w:r>
    <w:r w:rsidR="00FD2534" w:rsidRPr="00FD2534">
      <w:rPr>
        <w:noProof/>
      </w:rPr>
      <w:t>12</w:t>
    </w:r>
    <w:r>
      <w:rPr>
        <w:lang w:val="en-GB"/>
      </w:rPr>
      <w:fldChar w:fldCharType="end"/>
    </w:r>
  </w:p>
  <w:p w:rsidR="00122B60" w:rsidRDefault="00122B6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22"/>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C63F4"/>
    <w:rsid w:val="00102D02"/>
    <w:rsid w:val="00112E8B"/>
    <w:rsid w:val="00122B60"/>
    <w:rsid w:val="001A04AC"/>
    <w:rsid w:val="001E69C1"/>
    <w:rsid w:val="001F4DD2"/>
    <w:rsid w:val="001F6A35"/>
    <w:rsid w:val="0021778B"/>
    <w:rsid w:val="002D31BC"/>
    <w:rsid w:val="002D53CC"/>
    <w:rsid w:val="002E54C9"/>
    <w:rsid w:val="0031600C"/>
    <w:rsid w:val="003309FC"/>
    <w:rsid w:val="00337EB8"/>
    <w:rsid w:val="003535B5"/>
    <w:rsid w:val="0038040E"/>
    <w:rsid w:val="003A1BF9"/>
    <w:rsid w:val="003C228D"/>
    <w:rsid w:val="003D37C2"/>
    <w:rsid w:val="00406565"/>
    <w:rsid w:val="00416837"/>
    <w:rsid w:val="00416C81"/>
    <w:rsid w:val="004367AE"/>
    <w:rsid w:val="00460F34"/>
    <w:rsid w:val="00470BFB"/>
    <w:rsid w:val="004A1EEC"/>
    <w:rsid w:val="004B19D5"/>
    <w:rsid w:val="004B31BE"/>
    <w:rsid w:val="004C0764"/>
    <w:rsid w:val="004F3D85"/>
    <w:rsid w:val="004F55C0"/>
    <w:rsid w:val="00526D44"/>
    <w:rsid w:val="00537E0E"/>
    <w:rsid w:val="00552340"/>
    <w:rsid w:val="0056424B"/>
    <w:rsid w:val="005B495E"/>
    <w:rsid w:val="005D3A52"/>
    <w:rsid w:val="00607AA1"/>
    <w:rsid w:val="00690193"/>
    <w:rsid w:val="006A4E39"/>
    <w:rsid w:val="006C1DB5"/>
    <w:rsid w:val="006C7CA2"/>
    <w:rsid w:val="006E4E1F"/>
    <w:rsid w:val="00741E18"/>
    <w:rsid w:val="00746872"/>
    <w:rsid w:val="00793844"/>
    <w:rsid w:val="007B29A2"/>
    <w:rsid w:val="007F7E5A"/>
    <w:rsid w:val="00815896"/>
    <w:rsid w:val="008543B8"/>
    <w:rsid w:val="0087783E"/>
    <w:rsid w:val="00880556"/>
    <w:rsid w:val="0089121A"/>
    <w:rsid w:val="008F27D9"/>
    <w:rsid w:val="0090439E"/>
    <w:rsid w:val="00994C64"/>
    <w:rsid w:val="009C6B4B"/>
    <w:rsid w:val="009D0AE6"/>
    <w:rsid w:val="00A019C7"/>
    <w:rsid w:val="00AB159D"/>
    <w:rsid w:val="00AC12D5"/>
    <w:rsid w:val="00B02026"/>
    <w:rsid w:val="00B12DA2"/>
    <w:rsid w:val="00B17CEC"/>
    <w:rsid w:val="00B22B66"/>
    <w:rsid w:val="00B3051C"/>
    <w:rsid w:val="00B334D8"/>
    <w:rsid w:val="00B353E9"/>
    <w:rsid w:val="00B3707B"/>
    <w:rsid w:val="00B6624B"/>
    <w:rsid w:val="00BA441B"/>
    <w:rsid w:val="00BF1F90"/>
    <w:rsid w:val="00C0389F"/>
    <w:rsid w:val="00C312DA"/>
    <w:rsid w:val="00C349A9"/>
    <w:rsid w:val="00C62066"/>
    <w:rsid w:val="00C652A1"/>
    <w:rsid w:val="00CA4B8B"/>
    <w:rsid w:val="00CB3AED"/>
    <w:rsid w:val="00CB4EE3"/>
    <w:rsid w:val="00CC7D17"/>
    <w:rsid w:val="00CF192F"/>
    <w:rsid w:val="00D048CC"/>
    <w:rsid w:val="00D135CD"/>
    <w:rsid w:val="00D4678C"/>
    <w:rsid w:val="00D9412F"/>
    <w:rsid w:val="00DD517E"/>
    <w:rsid w:val="00DE6CD1"/>
    <w:rsid w:val="00E77B8E"/>
    <w:rsid w:val="00E80239"/>
    <w:rsid w:val="00E80662"/>
    <w:rsid w:val="00EC472B"/>
    <w:rsid w:val="00ED27AA"/>
    <w:rsid w:val="00F251F3"/>
    <w:rsid w:val="00F605A2"/>
    <w:rsid w:val="00F63FAB"/>
    <w:rsid w:val="00F96CD2"/>
    <w:rsid w:val="00FA077B"/>
    <w:rsid w:val="00FD2534"/>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22716</Words>
  <Characters>12949</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35594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2022-01-21T20:14:00Z</dcterms:modified>
</cp:coreProperties>
</file>