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2F" w:rsidRPr="00170E2F"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inicijuotos vietos plėtros strategijos  2015-2020  metams“ priemonės „Pagrindinės paslaugos ir kaimų atnaujinimas kaimo vietovėse“ veiklos sritį „Parama investicijoms į kaimo kultūros ir gamtos paveldą“ LEADER-19.2-7.6 Kvietimu</w:t>
      </w:r>
      <w:r>
        <w:rPr>
          <w:rFonts w:ascii="Times New Roman" w:hAnsi="Times New Roman" w:cs="Times New Roman"/>
          <w:sz w:val="22"/>
          <w:szCs w:val="22"/>
        </w:rPr>
        <w:t xml:space="preserve">i </w:t>
      </w:r>
      <w:r w:rsidR="008A7690" w:rsidRPr="00790F6A">
        <w:rPr>
          <w:rFonts w:ascii="Times New Roman" w:eastAsia="Calibri" w:hAnsi="Times New Roman" w:cs="Times New Roman"/>
          <w:sz w:val="22"/>
          <w:szCs w:val="22"/>
        </w:rPr>
        <w:t>Nr.</w:t>
      </w:r>
      <w:r w:rsidR="00276CD1">
        <w:rPr>
          <w:rFonts w:ascii="Times New Roman" w:eastAsia="Calibri" w:hAnsi="Times New Roman" w:cs="Times New Roman"/>
          <w:sz w:val="22"/>
          <w:szCs w:val="22"/>
        </w:rPr>
        <w:t>14</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70E2F">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Planuojamų patirti tinkamų finansuoti išlaidų suma (nepritaikius paramos lyginamosios dalies), Eur </w:t>
            </w:r>
            <w:r w:rsidRPr="00790F6A">
              <w:rPr>
                <w:rFonts w:ascii="Times New Roman" w:hAnsi="Times New Roman" w:cs="Times New Roman"/>
                <w:i/>
                <w:sz w:val="22"/>
                <w:szCs w:val="22"/>
                <w:lang w:eastAsia="en-US"/>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E938B8">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 xml:space="preserve">(nurodoma suma be PVM arba su PVM, jeigu PVM yra </w:t>
            </w:r>
            <w:r w:rsidRPr="00790F6A">
              <w:rPr>
                <w:rFonts w:ascii="Times New Roman" w:hAnsi="Times New Roman" w:cs="Times New Roman"/>
                <w:i/>
                <w:sz w:val="22"/>
                <w:szCs w:val="22"/>
                <w:lang w:eastAsia="en-US"/>
              </w:rPr>
              <w:lastRenderedPageBreak/>
              <w:t>tinkamas finansuoti pagal Taisyklių 27.</w:t>
            </w:r>
            <w:r w:rsidR="00E938B8">
              <w:rPr>
                <w:rFonts w:ascii="Times New Roman" w:hAnsi="Times New Roman" w:cs="Times New Roman"/>
                <w:i/>
                <w:sz w:val="22"/>
                <w:szCs w:val="22"/>
                <w:lang w:eastAsia="en-US"/>
              </w:rPr>
              <w:t xml:space="preserve">5 </w:t>
            </w:r>
            <w:r w:rsidRPr="00790F6A">
              <w:rPr>
                <w:rFonts w:ascii="Times New Roman" w:hAnsi="Times New Roman" w:cs="Times New Roman"/>
                <w:i/>
                <w:sz w:val="22"/>
                <w:szCs w:val="22"/>
                <w:lang w:eastAsia="en-US"/>
              </w:rPr>
              <w:t>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170E2F" w:rsidRDefault="008A7690"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nuosavos piniginės lėšos arba savivaldybės biudžeto lėšos (kai taikoma)</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363B02" w:rsidP="008165ED">
            <w:pPr>
              <w:ind w:firstLine="0"/>
              <w:jc w:val="center"/>
              <w:rPr>
                <w:rFonts w:ascii="Times New Roman" w:eastAsia="Calibri" w:hAnsi="Times New Roman" w:cs="Times New Roman"/>
                <w:sz w:val="22"/>
                <w:szCs w:val="22"/>
              </w:rPr>
            </w:pPr>
            <w:r>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363B02" w:rsidP="008165ED">
            <w:pPr>
              <w:ind w:firstLine="0"/>
              <w:jc w:val="both"/>
              <w:rPr>
                <w:rFonts w:ascii="Times New Roman" w:eastAsia="Calibri" w:hAnsi="Times New Roman" w:cs="Times New Roman"/>
                <w:sz w:val="22"/>
                <w:szCs w:val="22"/>
              </w:rPr>
            </w:pPr>
            <w:r w:rsidRPr="00363B02">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r>
              <w:rPr>
                <w:rFonts w:ascii="Times New Roman" w:hAnsi="Times New Roman" w:cs="Times New Roman"/>
                <w:sz w:val="22"/>
                <w:szCs w:val="22"/>
              </w:rPr>
              <w:t>)</w:t>
            </w:r>
            <w:r w:rsidR="008A7690" w:rsidRPr="00790F6A">
              <w:rPr>
                <w:rFonts w:ascii="Times New Roman" w:hAnsi="Times New Roman" w:cs="Times New Roman"/>
                <w:sz w:val="22"/>
                <w:szCs w:val="22"/>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170E2F" w:rsidRDefault="008A7690"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xml:space="preserve">□ vieną Aprašą: </w:t>
            </w:r>
          </w:p>
          <w:p w:rsidR="008A7690" w:rsidRPr="00170E2F" w:rsidRDefault="008A7690" w:rsidP="0079551C">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pagal VPS priemon</w:t>
            </w:r>
            <w:r w:rsidR="00170E2F" w:rsidRPr="00170E2F">
              <w:rPr>
                <w:rFonts w:ascii="Times New Roman" w:hAnsi="Times New Roman" w:cs="Times New Roman"/>
                <w:sz w:val="22"/>
                <w:szCs w:val="22"/>
                <w:lang w:eastAsia="en-US"/>
              </w:rPr>
              <w:t>ės</w:t>
            </w:r>
            <w:r w:rsidRPr="00170E2F">
              <w:rPr>
                <w:rFonts w:ascii="Times New Roman" w:hAnsi="Times New Roman" w:cs="Times New Roman"/>
                <w:sz w:val="22"/>
                <w:szCs w:val="22"/>
                <w:lang w:eastAsia="en-US"/>
              </w:rPr>
              <w:t xml:space="preserve"> </w:t>
            </w:r>
            <w:r w:rsidR="00170E2F" w:rsidRPr="00170E2F">
              <w:rPr>
                <w:rFonts w:ascii="Times New Roman" w:hAnsi="Times New Roman" w:cs="Times New Roman"/>
                <w:sz w:val="22"/>
                <w:szCs w:val="22"/>
              </w:rPr>
              <w:t>„Pagrindinės paslaugos ir kaimų atnaujinimas kaimo vietovėse“ veiklos sritį „Parama investicijoms į kaimo kultūros ir gamtos paveldą“ LEADER-19.2-7.6</w:t>
            </w:r>
            <w:r w:rsidRPr="00170E2F">
              <w:rPr>
                <w:rFonts w:ascii="Times New Roman" w:hAnsi="Times New Roman" w:cs="Times New Roman"/>
                <w:sz w:val="22"/>
                <w:szCs w:val="22"/>
                <w:lang w:eastAsia="en-US"/>
              </w:rPr>
              <w:t xml:space="preserve">, patvirtintą </w:t>
            </w:r>
            <w:r w:rsidR="00D47ADA" w:rsidRPr="00170E2F">
              <w:rPr>
                <w:rFonts w:ascii="Times New Roman" w:hAnsi="Times New Roman" w:cs="Times New Roman"/>
                <w:sz w:val="22"/>
                <w:szCs w:val="22"/>
                <w:lang w:eastAsia="en-US"/>
              </w:rPr>
              <w:t xml:space="preserve">Alytaus rajono vietos veiklos grupės valdybos </w:t>
            </w:r>
            <w:r w:rsidR="00D47ADA" w:rsidRPr="00E938B8">
              <w:rPr>
                <w:rFonts w:ascii="Times New Roman" w:hAnsi="Times New Roman" w:cs="Times New Roman"/>
                <w:sz w:val="22"/>
                <w:szCs w:val="22"/>
                <w:lang w:eastAsia="en-US"/>
              </w:rPr>
              <w:t>201</w:t>
            </w:r>
            <w:r w:rsidR="0079551C">
              <w:rPr>
                <w:rFonts w:ascii="Times New Roman" w:hAnsi="Times New Roman" w:cs="Times New Roman"/>
                <w:sz w:val="22"/>
                <w:szCs w:val="22"/>
                <w:lang w:eastAsia="en-US"/>
              </w:rPr>
              <w:t>9</w:t>
            </w:r>
            <w:r w:rsidR="00D47ADA" w:rsidRPr="00E938B8">
              <w:rPr>
                <w:rFonts w:ascii="Times New Roman" w:hAnsi="Times New Roman" w:cs="Times New Roman"/>
                <w:sz w:val="22"/>
                <w:szCs w:val="22"/>
                <w:lang w:eastAsia="en-US"/>
              </w:rPr>
              <w:t xml:space="preserve"> m. </w:t>
            </w:r>
            <w:r w:rsidR="0079551C">
              <w:rPr>
                <w:rFonts w:ascii="Times New Roman" w:hAnsi="Times New Roman" w:cs="Times New Roman"/>
                <w:sz w:val="22"/>
                <w:szCs w:val="22"/>
                <w:lang w:eastAsia="en-US"/>
              </w:rPr>
              <w:t xml:space="preserve"> balandžio </w:t>
            </w:r>
            <w:r w:rsidR="0065657D" w:rsidRPr="00E938B8">
              <w:rPr>
                <w:rFonts w:ascii="Times New Roman" w:hAnsi="Times New Roman" w:cs="Times New Roman"/>
                <w:sz w:val="22"/>
                <w:szCs w:val="22"/>
                <w:lang w:eastAsia="en-US"/>
              </w:rPr>
              <w:t>1</w:t>
            </w:r>
            <w:r w:rsidR="0079551C">
              <w:rPr>
                <w:rFonts w:ascii="Times New Roman" w:hAnsi="Times New Roman" w:cs="Times New Roman"/>
                <w:sz w:val="22"/>
                <w:szCs w:val="22"/>
                <w:lang w:eastAsia="en-US"/>
              </w:rPr>
              <w:t>8</w:t>
            </w:r>
            <w:r w:rsidR="0065657D" w:rsidRPr="00E938B8">
              <w:rPr>
                <w:rFonts w:ascii="Times New Roman" w:hAnsi="Times New Roman" w:cs="Times New Roman"/>
                <w:sz w:val="22"/>
                <w:szCs w:val="22"/>
                <w:lang w:eastAsia="en-US"/>
              </w:rPr>
              <w:t xml:space="preserve">  </w:t>
            </w:r>
            <w:r w:rsidR="00D47ADA" w:rsidRPr="00E938B8">
              <w:rPr>
                <w:rFonts w:ascii="Times New Roman" w:hAnsi="Times New Roman" w:cs="Times New Roman"/>
                <w:sz w:val="22"/>
                <w:szCs w:val="22"/>
                <w:lang w:eastAsia="en-US"/>
              </w:rPr>
              <w:t xml:space="preserve"> d. </w:t>
            </w:r>
            <w:r w:rsidR="00790F6A" w:rsidRPr="00E938B8">
              <w:rPr>
                <w:rFonts w:ascii="Times New Roman" w:hAnsi="Times New Roman" w:cs="Times New Roman"/>
                <w:sz w:val="22"/>
                <w:szCs w:val="22"/>
                <w:lang w:eastAsia="en-US"/>
              </w:rPr>
              <w:t>rašyti</w:t>
            </w:r>
            <w:r w:rsidR="00D47ADA" w:rsidRPr="00E938B8">
              <w:rPr>
                <w:rFonts w:ascii="Times New Roman" w:hAnsi="Times New Roman" w:cs="Times New Roman"/>
                <w:sz w:val="22"/>
                <w:szCs w:val="22"/>
                <w:lang w:eastAsia="en-US"/>
              </w:rPr>
              <w:t>ni</w:t>
            </w:r>
            <w:r w:rsidR="00790F6A" w:rsidRPr="00E938B8">
              <w:rPr>
                <w:rFonts w:ascii="Times New Roman" w:hAnsi="Times New Roman" w:cs="Times New Roman"/>
                <w:sz w:val="22"/>
                <w:szCs w:val="22"/>
                <w:lang w:eastAsia="en-US"/>
              </w:rPr>
              <w:t>o s</w:t>
            </w:r>
            <w:r w:rsidRPr="00E938B8">
              <w:rPr>
                <w:rFonts w:ascii="Times New Roman" w:hAnsi="Times New Roman" w:cs="Times New Roman"/>
                <w:sz w:val="22"/>
                <w:szCs w:val="22"/>
                <w:lang w:eastAsia="en-US"/>
              </w:rPr>
              <w:t>prendim</w:t>
            </w:r>
            <w:r w:rsidR="00790F6A" w:rsidRPr="00E938B8">
              <w:rPr>
                <w:rFonts w:ascii="Times New Roman" w:hAnsi="Times New Roman" w:cs="Times New Roman"/>
                <w:sz w:val="22"/>
                <w:szCs w:val="22"/>
                <w:lang w:eastAsia="en-US"/>
              </w:rPr>
              <w:t xml:space="preserve">o priėmimo procedūros protokolu </w:t>
            </w:r>
            <w:r w:rsidR="00E938B8" w:rsidRPr="00E938B8">
              <w:rPr>
                <w:rFonts w:ascii="Times New Roman" w:hAnsi="Times New Roman" w:cs="Times New Roman"/>
                <w:sz w:val="22"/>
                <w:szCs w:val="22"/>
                <w:lang w:eastAsia="en-US"/>
              </w:rPr>
              <w:t xml:space="preserve"> Nr.</w:t>
            </w:r>
            <w:r w:rsidR="0079551C">
              <w:rPr>
                <w:rFonts w:ascii="Times New Roman" w:hAnsi="Times New Roman" w:cs="Times New Roman"/>
                <w:sz w:val="22"/>
                <w:szCs w:val="22"/>
                <w:lang w:eastAsia="en-US"/>
              </w:rPr>
              <w:t>29</w:t>
            </w:r>
            <w:r w:rsidRPr="00E938B8">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363B02">
              <w:rPr>
                <w:rFonts w:ascii="Times New Roman" w:hAnsi="Times New Roman" w:cs="Times New Roman"/>
                <w:b/>
                <w:sz w:val="22"/>
                <w:szCs w:val="22"/>
                <w:lang w:eastAsia="en-US"/>
              </w:rPr>
              <w:t xml:space="preserve"> (</w:t>
            </w:r>
            <w:r w:rsidR="00363B02"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363B02">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Pildo pareiškėjas. Jeigu atitiktį vietos projektų atrankos kriterijui įrodo prie vietos projekto paraiškos pateikti dokumentai, šioje lentelėje pateikiama nuoroda į vietos projekto paraiškos priedus. Jeigu atitiktis vietos projektų atrankos </w:t>
            </w:r>
            <w:r w:rsidRPr="00790F6A">
              <w:rPr>
                <w:rFonts w:ascii="Times New Roman" w:hAnsi="Times New Roman" w:cs="Times New Roman"/>
                <w:i/>
                <w:sz w:val="22"/>
                <w:szCs w:val="22"/>
                <w:lang w:eastAsia="en-US"/>
              </w:rPr>
              <w:lastRenderedPageBreak/>
              <w:t>kriterijui įrodoma aprašymo būdu, aprašymas ir argumentacija pateikiama šioje lentelėje.</w:t>
            </w: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lastRenderedPageBreak/>
              <w:t>4.1.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prisideda prie tvarios ir darnios VVG teritorijos plėtros (tausoja aplinką, gamtą, prisideda prie klimato kaitos veiksnių švelninimo, projekte suplanuota naudoti ekologiškas medžiagas, atsinaujinančius energijos šaltinius ir pan.).  </w:t>
            </w:r>
          </w:p>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2"/>
              </w:rPr>
              <w:t>Šis atrankos kriterijus detalizuojamas taip:</w:t>
            </w:r>
            <w:r w:rsidRPr="00170E2F"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sz w:val="22"/>
                <w:szCs w:val="22"/>
              </w:rPr>
            </w:pPr>
            <w:r w:rsidRPr="00170E2F">
              <w:rPr>
                <w:rFonts w:ascii="Times New Roman" w:hAnsi="Times New Roman" w:cs="Times New Roman"/>
                <w:b/>
                <w:sz w:val="22"/>
                <w:szCs w:val="22"/>
              </w:rPr>
              <w:t>Projekto poreikis suderintas su teritorijos, kurioje teikiamas projektas, nevyriausybinės organizacijomis, verslo bei vietos valdžios atstovais</w:t>
            </w:r>
            <w:r w:rsidRPr="00170E2F">
              <w:rPr>
                <w:rFonts w:ascii="Times New Roman" w:hAnsi="Times New Roman" w:cs="Times New Roman"/>
                <w:sz w:val="22"/>
                <w:szCs w:val="22"/>
              </w:rPr>
              <w:t>.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 ir valdžios atstovais.</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ir su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įgyvendinamas seniūnijoje (arba seniūnijose) su ne mažesniu gyventojų skaičiumi nei 900 gyventojų. </w:t>
            </w:r>
            <w:r w:rsidRPr="00170E2F">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4.3.1.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įgyvendinimo teritorijoje </w:t>
            </w:r>
            <w:r w:rsidRPr="00170E2F">
              <w:rPr>
                <w:rFonts w:ascii="Times New Roman" w:hAnsi="Times New Roman" w:cs="Times New Roman"/>
                <w:sz w:val="22"/>
                <w:szCs w:val="22"/>
              </w:rPr>
              <w:lastRenderedPageBreak/>
              <w:t>gyvena daugiau kaip 1000 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lastRenderedPageBreak/>
              <w:t>4.3.2.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Projekto įgyvendinimo teritorijoje gyvena ne mažiau kaip 900 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65657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4.4.</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i/>
                <w:sz w:val="22"/>
                <w:szCs w:val="22"/>
              </w:rPr>
            </w:pPr>
            <w:r w:rsidRPr="00170E2F">
              <w:rPr>
                <w:rFonts w:ascii="Times New Roman" w:hAnsi="Times New Roman" w:cs="Times New Roman"/>
                <w:b/>
                <w:sz w:val="22"/>
                <w:szCs w:val="22"/>
              </w:rPr>
              <w:t>Projektas įgyvendinamas teritorijoje (kaime, miestelyje), kurioje nebuvo investuota pagal 2007-2013 metų vietos plėtros strategijos priemonę „Kaimo atnaujinimas ir plėtra“</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170E2F"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170E2F" w:rsidRPr="00790F6A" w:rsidRDefault="00170E2F"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B63F8D" w:rsidRPr="00170E2F" w:rsidRDefault="00170E2F" w:rsidP="0065657D">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 xml:space="preserve">Planuojamos išlaidos grindžiamos pagal FSĄ, skirtą VPS priemonės „Pagrindinės paslaugos ir kaimų atnaujinimas kaimo vietovėse“ veiklos sritį „Parama investicijoms į kaimo kultūros ir gamtos paveldą“, patvirtintą Alytaus rajono vietos veiklos grupės valdybos </w:t>
            </w:r>
            <w:r w:rsidRPr="00E938B8">
              <w:rPr>
                <w:rFonts w:ascii="Times New Roman" w:hAnsi="Times New Roman" w:cs="Times New Roman"/>
                <w:b/>
                <w:sz w:val="22"/>
                <w:szCs w:val="24"/>
              </w:rPr>
              <w:t>201</w:t>
            </w:r>
            <w:r w:rsidR="00276CD1">
              <w:rPr>
                <w:rFonts w:ascii="Times New Roman" w:hAnsi="Times New Roman" w:cs="Times New Roman"/>
                <w:b/>
                <w:sz w:val="22"/>
                <w:szCs w:val="24"/>
              </w:rPr>
              <w:t>9</w:t>
            </w:r>
            <w:r w:rsidR="00F46166" w:rsidRPr="00E938B8">
              <w:rPr>
                <w:rFonts w:ascii="Times New Roman" w:hAnsi="Times New Roman" w:cs="Times New Roman"/>
                <w:b/>
                <w:sz w:val="22"/>
                <w:szCs w:val="24"/>
              </w:rPr>
              <w:t xml:space="preserve"> </w:t>
            </w:r>
            <w:r w:rsidR="0065657D" w:rsidRPr="00E938B8">
              <w:rPr>
                <w:rFonts w:ascii="Times New Roman" w:hAnsi="Times New Roman" w:cs="Times New Roman"/>
                <w:b/>
                <w:sz w:val="22"/>
                <w:szCs w:val="24"/>
              </w:rPr>
              <w:t xml:space="preserve">m. </w:t>
            </w:r>
            <w:r w:rsidR="00276CD1">
              <w:rPr>
                <w:rFonts w:ascii="Times New Roman" w:hAnsi="Times New Roman" w:cs="Times New Roman"/>
                <w:b/>
                <w:sz w:val="22"/>
                <w:szCs w:val="24"/>
              </w:rPr>
              <w:t xml:space="preserve"> balandžio 18 </w:t>
            </w:r>
            <w:r w:rsidR="0065657D" w:rsidRPr="00E938B8">
              <w:rPr>
                <w:rFonts w:ascii="Times New Roman" w:hAnsi="Times New Roman" w:cs="Times New Roman"/>
                <w:b/>
                <w:sz w:val="22"/>
                <w:szCs w:val="24"/>
              </w:rPr>
              <w:t>d.</w:t>
            </w:r>
            <w:r w:rsidRPr="00E938B8">
              <w:rPr>
                <w:rFonts w:ascii="Times New Roman" w:hAnsi="Times New Roman" w:cs="Times New Roman"/>
                <w:b/>
                <w:sz w:val="22"/>
                <w:szCs w:val="24"/>
              </w:rPr>
              <w:t xml:space="preserve"> </w:t>
            </w:r>
            <w:r w:rsidR="00B63F8D" w:rsidRPr="00B63F8D">
              <w:rPr>
                <w:rFonts w:ascii="Times New Roman" w:hAnsi="Times New Roman" w:cs="Times New Roman"/>
                <w:b/>
                <w:sz w:val="22"/>
                <w:szCs w:val="22"/>
                <w:lang w:eastAsia="en-US"/>
              </w:rPr>
              <w:t>rašytinio sprendimo priėmimo procedūros</w:t>
            </w:r>
            <w:r w:rsidR="00B63F8D" w:rsidRPr="00E938B8">
              <w:rPr>
                <w:rFonts w:ascii="Times New Roman" w:hAnsi="Times New Roman" w:cs="Times New Roman"/>
                <w:b/>
                <w:sz w:val="22"/>
                <w:szCs w:val="24"/>
              </w:rPr>
              <w:t xml:space="preserve"> </w:t>
            </w:r>
            <w:r w:rsidRPr="00E938B8">
              <w:rPr>
                <w:rFonts w:ascii="Times New Roman" w:hAnsi="Times New Roman" w:cs="Times New Roman"/>
                <w:b/>
                <w:sz w:val="22"/>
                <w:szCs w:val="24"/>
              </w:rPr>
              <w:t>protokolu Nr.</w:t>
            </w:r>
            <w:bookmarkStart w:id="0" w:name="_GoBack"/>
            <w:bookmarkEnd w:id="0"/>
            <w:r w:rsidR="00276CD1">
              <w:rPr>
                <w:rFonts w:ascii="Times New Roman" w:hAnsi="Times New Roman" w:cs="Times New Roman"/>
                <w:b/>
                <w:sz w:val="22"/>
                <w:szCs w:val="24"/>
              </w:rPr>
              <w:t>29</w:t>
            </w:r>
            <w:r w:rsidR="00B63F8D">
              <w:rPr>
                <w:rFonts w:ascii="Times New Roman" w:hAnsi="Times New Roman" w:cs="Times New Roman"/>
                <w:b/>
                <w:sz w:val="22"/>
                <w:szCs w:val="24"/>
              </w:rPr>
              <w:t>.</w:t>
            </w:r>
          </w:p>
          <w:p w:rsidR="00170E2F" w:rsidRPr="00170E2F" w:rsidRDefault="00170E2F" w:rsidP="0065657D">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Paramos lyginamoji dalis:</w:t>
            </w:r>
            <w:r w:rsidR="00B63F8D">
              <w:rPr>
                <w:rFonts w:ascii="Times New Roman" w:hAnsi="Times New Roman" w:cs="Times New Roman"/>
                <w:b/>
                <w:sz w:val="22"/>
                <w:szCs w:val="24"/>
              </w:rPr>
              <w:t xml:space="preserve"> </w:t>
            </w:r>
            <w:r w:rsidRPr="00170E2F">
              <w:rPr>
                <w:rFonts w:ascii="Times New Roman" w:hAnsi="Times New Roman" w:cs="Times New Roman"/>
                <w:sz w:val="22"/>
                <w:szCs w:val="24"/>
              </w:rPr>
              <w:t xml:space="preserve">- </w:t>
            </w:r>
            <w:r w:rsidRPr="00170E2F">
              <w:rPr>
                <w:rFonts w:ascii="Times New Roman" w:hAnsi="Times New Roman" w:cs="Times New Roman"/>
                <w:b/>
                <w:sz w:val="22"/>
                <w:szCs w:val="24"/>
              </w:rPr>
              <w:t>iki 80 proc. tinkamų finansuoti išlaidų</w:t>
            </w:r>
            <w:r w:rsidR="00B63F8D">
              <w:rPr>
                <w:rFonts w:ascii="Times New Roman" w:hAnsi="Times New Roman" w:cs="Times New Roman"/>
                <w:b/>
                <w:sz w:val="22"/>
                <w:szCs w:val="24"/>
              </w:rPr>
              <w:t>.</w:t>
            </w:r>
            <w:r w:rsidRPr="00170E2F">
              <w:rPr>
                <w:rFonts w:ascii="Times New Roman" w:hAnsi="Times New Roman" w:cs="Times New Roman"/>
                <w:b/>
                <w:sz w:val="22"/>
                <w:szCs w:val="22"/>
              </w:rPr>
              <w:t xml:space="preserve">   </w:t>
            </w:r>
          </w:p>
          <w:p w:rsidR="00170E2F" w:rsidRPr="00170E2F" w:rsidRDefault="00170E2F" w:rsidP="00790F6A">
            <w:pPr>
              <w:tabs>
                <w:tab w:val="left" w:pos="567"/>
              </w:tabs>
              <w:ind w:firstLine="0"/>
              <w:jc w:val="both"/>
              <w:rPr>
                <w:rFonts w:ascii="Times New Roman" w:eastAsia="Calibri" w:hAnsi="Times New Roman" w:cs="Times New Roman"/>
                <w:b/>
                <w:sz w:val="22"/>
                <w:szCs w:val="22"/>
                <w:lang w:eastAsia="en-US"/>
              </w:rPr>
            </w:pPr>
            <w:r w:rsidRPr="00170E2F">
              <w:rPr>
                <w:rFonts w:ascii="Times New Roman" w:hAnsi="Times New Roman" w:cs="Times New Roman"/>
                <w:b/>
                <w:sz w:val="22"/>
                <w:szCs w:val="24"/>
              </w:rPr>
              <w:t>Planuojamų išlaidų susiejimas su ES kaimo plėtros politikos sritimis – EŽŪFKP tikslinės srities Nr. 6B</w:t>
            </w:r>
            <w:r w:rsidR="00B63F8D">
              <w:rPr>
                <w:rFonts w:ascii="Times New Roman" w:hAnsi="Times New Roman" w:cs="Times New Roman"/>
                <w:b/>
                <w:sz w:val="22"/>
                <w:szCs w:val="24"/>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6.1.</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4"/>
              </w:rPr>
              <w:t>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6.2.</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i/>
                <w:sz w:val="22"/>
                <w:szCs w:val="22"/>
                <w:lang w:eastAsia="en-US"/>
              </w:rPr>
            </w:pPr>
            <w:r w:rsidRPr="00170E2F">
              <w:rPr>
                <w:rFonts w:ascii="Times New Roman" w:hAnsi="Times New Roman" w:cs="Times New Roman"/>
                <w:sz w:val="22"/>
                <w:szCs w:val="24"/>
              </w:rPr>
              <w:t>VVG teritorijos gyventojų, gaunančių naudą dėl 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r w:rsidR="00276CD1">
              <w:rPr>
                <w:rFonts w:ascii="Times New Roman" w:hAnsi="Times New Roman" w:cs="Times New Roman"/>
                <w:b/>
                <w:sz w:val="22"/>
                <w:szCs w:val="22"/>
                <w:lang w:eastAsia="en-US"/>
              </w:rPr>
              <w:t xml:space="preserve"> (privaloma detaliai pagrįsti ir nurodyti, kurios investicijos priskiriamos horizontaliajai ES politikos krypčiai)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sz w:val="22"/>
                <w:szCs w:val="22"/>
              </w:rPr>
            </w:pPr>
            <w:r w:rsidRPr="00472BEC">
              <w:rPr>
                <w:rFonts w:ascii="Times New Roman" w:hAnsi="Times New Roman" w:cs="Times New Roman"/>
                <w:sz w:val="22"/>
                <w:szCs w:val="22"/>
              </w:rPr>
              <w:t>Nepakeisti nekilnojamojo turto arba jo dalies, į kurį investuojama, nuosavybės teisių (kai vietos projektas susijęs su investicijomis į infrastruktūrą arba tas nekilnojamasis turtas buvo pripažintas tinkamu nuosavu indėliu).</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sz w:val="22"/>
                <w:szCs w:val="22"/>
              </w:rPr>
            </w:pPr>
            <w:r w:rsidRPr="00472BEC">
              <w:rPr>
                <w:rFonts w:ascii="Times New Roman" w:hAnsi="Times New Roman" w:cs="Times New Roman"/>
                <w:color w:val="000000"/>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eastAsia="Calibri" w:hAnsi="Times New Roman" w:cs="Times New Roman"/>
                <w:sz w:val="22"/>
                <w:szCs w:val="22"/>
                <w:lang w:eastAsia="en-US"/>
              </w:rPr>
            </w:pPr>
            <w:r w:rsidRPr="00472BEC">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5657D">
            <w:pPr>
              <w:ind w:firstLine="0"/>
              <w:jc w:val="both"/>
              <w:rPr>
                <w:rFonts w:ascii="Times New Roman" w:hAnsi="Times New Roman" w:cs="Times New Roman"/>
                <w:sz w:val="22"/>
                <w:szCs w:val="22"/>
              </w:rPr>
            </w:pPr>
            <w:r w:rsidRPr="00472BEC">
              <w:rPr>
                <w:rFonts w:ascii="Times New Roman" w:hAnsi="Times New Roman" w:cs="Times New Roman"/>
                <w:color w:val="000000"/>
                <w:sz w:val="22"/>
                <w:szCs w:val="22"/>
              </w:rPr>
              <w:t xml:space="preserve">viešinti gautą paramą </w:t>
            </w:r>
            <w:r w:rsidRPr="00472BEC">
              <w:rPr>
                <w:rFonts w:ascii="Times New Roman" w:hAnsi="Times New Roman" w:cs="Times New Roman"/>
                <w:sz w:val="22"/>
                <w:szCs w:val="22"/>
              </w:rPr>
              <w:t>Vietos projektų administravimo taisyklių</w:t>
            </w:r>
            <w:r w:rsidRPr="00472BEC">
              <w:rPr>
                <w:rFonts w:ascii="Times New Roman" w:hAnsi="Times New Roman" w:cs="Times New Roman"/>
                <w:color w:val="000000"/>
                <w:sz w:val="22"/>
                <w:szCs w:val="22"/>
              </w:rPr>
              <w:t xml:space="preserve"> 1</w:t>
            </w:r>
            <w:r w:rsidR="0065657D" w:rsidRPr="00472BEC">
              <w:rPr>
                <w:rFonts w:ascii="Times New Roman" w:hAnsi="Times New Roman" w:cs="Times New Roman"/>
                <w:color w:val="000000"/>
                <w:sz w:val="22"/>
                <w:szCs w:val="22"/>
              </w:rPr>
              <w:t>55</w:t>
            </w:r>
            <w:r w:rsidRPr="00472BEC">
              <w:rPr>
                <w:rFonts w:ascii="Times New Roman" w:hAnsi="Times New Roman" w:cs="Times New Roman"/>
                <w:color w:val="000000"/>
                <w:sz w:val="22"/>
                <w:szCs w:val="22"/>
              </w:rPr>
              <w:t>–16</w:t>
            </w:r>
            <w:r w:rsidR="0065657D" w:rsidRPr="00472BEC">
              <w:rPr>
                <w:rFonts w:ascii="Times New Roman" w:hAnsi="Times New Roman" w:cs="Times New Roman"/>
                <w:color w:val="000000"/>
                <w:sz w:val="22"/>
                <w:szCs w:val="22"/>
              </w:rPr>
              <w:t>0</w:t>
            </w:r>
            <w:r w:rsidRPr="00472BEC">
              <w:rPr>
                <w:rFonts w:ascii="Times New Roman" w:hAnsi="Times New Roman" w:cs="Times New Roman"/>
                <w:color w:val="000000"/>
                <w:sz w:val="22"/>
                <w:szCs w:val="22"/>
              </w:rPr>
              <w:t xml:space="preserve"> punktų nustatyta tvarka;</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w:t>
            </w:r>
            <w:r w:rsidRPr="00472BEC">
              <w:rPr>
                <w:rFonts w:ascii="Times New Roman" w:hAnsi="Times New Roman" w:cs="Times New Roman"/>
                <w:color w:val="000000"/>
                <w:sz w:val="22"/>
                <w:szCs w:val="22"/>
              </w:rPr>
              <w:lastRenderedPageBreak/>
              <w:t>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lastRenderedPageBreak/>
              <w:t>8.1.5.</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su vietos projektu susijusių finansinių operacijų įrašus atskirti nuo kitų vietos projekto vykdytojo vykdomų finansinių operacijų;</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ind w:firstLine="0"/>
              <w:jc w:val="both"/>
              <w:rPr>
                <w:rFonts w:ascii="Times New Roman" w:hAnsi="Times New Roman" w:cs="Times New Roman"/>
                <w:color w:val="000000"/>
                <w:sz w:val="22"/>
                <w:szCs w:val="22"/>
              </w:rPr>
            </w:pPr>
            <w:r w:rsidRPr="00472BEC">
              <w:rPr>
                <w:rFonts w:ascii="Times New Roman" w:hAnsi="Times New Roman" w:cs="Times New Roman"/>
                <w:color w:val="000000"/>
                <w:sz w:val="22"/>
                <w:szCs w:val="22"/>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70E2F" w:rsidRPr="00790F6A" w:rsidTr="0065657D">
        <w:tc>
          <w:tcPr>
            <w:tcW w:w="847"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170E2F">
            <w:pPr>
              <w:ind w:firstLine="0"/>
              <w:rPr>
                <w:rFonts w:ascii="Times New Roman" w:hAnsi="Times New Roman" w:cs="Times New Roman"/>
                <w:sz w:val="22"/>
                <w:szCs w:val="22"/>
                <w:lang w:eastAsia="en-US"/>
              </w:rPr>
            </w:pPr>
            <w:r w:rsidRPr="00472BEC">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472BEC" w:rsidRDefault="00170E2F" w:rsidP="00662C32">
            <w:pPr>
              <w:pStyle w:val="tajtip"/>
              <w:shd w:val="clear" w:color="auto" w:fill="FFFFFF"/>
              <w:spacing w:before="0" w:beforeAutospacing="0" w:after="0" w:afterAutospacing="0"/>
              <w:jc w:val="both"/>
              <w:rPr>
                <w:color w:val="000000"/>
                <w:sz w:val="22"/>
                <w:szCs w:val="22"/>
              </w:rPr>
            </w:pPr>
            <w:r w:rsidRPr="00472BEC">
              <w:rPr>
                <w:color w:val="000000"/>
                <w:sz w:val="22"/>
                <w:szCs w:val="22"/>
              </w:rPr>
              <w:t xml:space="preserve">teikti  Alytaus rajono VVG ir (arba) Agentūrai visą informaciją ir duomenis, susijusius su vietos projekto įgyvendinimu, reikalingus vietos projekto įgyvendinimo valdymui, </w:t>
            </w:r>
            <w:proofErr w:type="spellStart"/>
            <w:r w:rsidRPr="00472BEC">
              <w:rPr>
                <w:color w:val="000000"/>
                <w:sz w:val="22"/>
                <w:szCs w:val="22"/>
              </w:rPr>
              <w:t>stebėsenai</w:t>
            </w:r>
            <w:proofErr w:type="spellEnd"/>
            <w:r w:rsidRPr="00472BEC">
              <w:rPr>
                <w:color w:val="000000"/>
                <w:sz w:val="22"/>
                <w:szCs w:val="22"/>
              </w:rPr>
              <w:t xml:space="preserve"> ir vertinimui atlikti.</w:t>
            </w:r>
          </w:p>
        </w:tc>
      </w:tr>
      <w:tr w:rsidR="008D528E"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rPr>
              <w:t>įgyvendinti projektą per 36 (trisdešimt šešis) mėnesius nuo paramos sutarties pasirašymo dienos;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8.2.3.</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8.2.4.</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trike/>
                <w:sz w:val="22"/>
                <w:szCs w:val="22"/>
              </w:rPr>
            </w:pPr>
            <w:r w:rsidRPr="00AF39A2">
              <w:rPr>
                <w:rFonts w:ascii="Times New Roman" w:hAnsi="Times New Roman" w:cs="Times New Roman"/>
                <w:spacing w:val="4"/>
                <w:sz w:val="22"/>
                <w:szCs w:val="22"/>
              </w:rPr>
              <w:t>nuo paramos paraiškos pateikimo dienos iki projekto kontrolės laikotarpio pabaigos tvarkyti buhalterinę apskaitą pagal Lietuvos Respublikos teisės aktų nustatytus reikalavimus;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8.2.5.</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rPr>
            </w:pPr>
            <w:r w:rsidRPr="00AF39A2">
              <w:rPr>
                <w:rFonts w:ascii="Times New Roman" w:hAnsi="Times New Roman" w:cs="Times New Roman"/>
                <w:spacing w:val="4"/>
                <w:sz w:val="22"/>
                <w:szCs w:val="22"/>
              </w:rPr>
              <w:t>ne vėliau kaip per 10 darbo dienų pranešti Agentūrai apie bet kurių duomenų, nurodytų paramos paraiškoje, taip pat apie savo rekvizitų pasikeitimus;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eastAsia="Calibri" w:hAnsi="Times New Roman" w:cs="Times New Roman"/>
                <w:sz w:val="22"/>
                <w:szCs w:val="22"/>
                <w:lang w:eastAsia="en-US"/>
              </w:rPr>
            </w:pPr>
            <w:r w:rsidRPr="00AF39A2">
              <w:rPr>
                <w:rFonts w:ascii="Times New Roman" w:hAnsi="Times New Roman" w:cs="Times New Roman"/>
                <w:sz w:val="22"/>
                <w:szCs w:val="22"/>
                <w:lang w:eastAsia="en-US"/>
              </w:rPr>
              <w:t>8.2.6.</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trike/>
                <w:sz w:val="22"/>
                <w:szCs w:val="22"/>
              </w:rPr>
            </w:pPr>
            <w:r w:rsidRPr="00AF39A2">
              <w:rPr>
                <w:rFonts w:ascii="Times New Roman" w:hAnsi="Times New Roman" w:cs="Times New Roman"/>
                <w:spacing w:val="4"/>
                <w:sz w:val="22"/>
                <w:szCs w:val="22"/>
              </w:rPr>
              <w:t>užtikrinti, kad projekte numatytos išlaidos nebus finansuojamos iš kitų ES fondų ir kitų viešųjų lėšų;</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8.2.7.</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8.2.8.</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neperleisti teisių ir įsipareigojimų, kylančių iš šios paraiškos, tretiesiems asmenims be rašytinio Agentūros sutikimo;</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8.2.9.</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z w:val="22"/>
                <w:szCs w:val="22"/>
                <w:shd w:val="clear" w:color="auto" w:fill="FFFFFF"/>
              </w:rPr>
              <w:t>užbaigus statybos darbus pateikti statybos užbaigimo dokumentus, kai jie privalomi pagal teisės aktų nuostatas (ne vėliau kaip su paskutiniuoju mokėjimo prašymu);</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8.2.10.</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pacing w:val="4"/>
                <w:sz w:val="22"/>
                <w:szCs w:val="22"/>
              </w:rPr>
            </w:pPr>
            <w:r w:rsidRPr="00AF39A2">
              <w:rPr>
                <w:rFonts w:ascii="Times New Roman" w:hAnsi="Times New Roman" w:cs="Times New Roman"/>
                <w:spacing w:val="4"/>
                <w:sz w:val="22"/>
                <w:szCs w:val="22"/>
              </w:rPr>
              <w:t>pateikti galutinę projekto įgyvendinimo ataskaitą, o projekto kontrolės laikotarpiu užbaigto projekto metines ataskaitas;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shd w:val="clear" w:color="auto" w:fill="FFFFFF"/>
              </w:rPr>
            </w:pPr>
            <w:r w:rsidRPr="00AF39A2">
              <w:rPr>
                <w:rFonts w:ascii="Times New Roman" w:hAnsi="Times New Roman" w:cs="Times New Roman"/>
                <w:sz w:val="22"/>
                <w:szCs w:val="22"/>
                <w:shd w:val="clear" w:color="auto" w:fill="FFFFFF"/>
              </w:rPr>
              <w:t xml:space="preserve">pasibaigus </w:t>
            </w:r>
            <w:r w:rsidRPr="00AF39A2">
              <w:rPr>
                <w:rFonts w:ascii="Times New Roman" w:hAnsi="Times New Roman" w:cs="Times New Roman"/>
                <w:spacing w:val="4"/>
                <w:sz w:val="22"/>
                <w:szCs w:val="22"/>
              </w:rPr>
              <w:t xml:space="preserve">projekto kontrolės laikotarpiui, užtikrinti </w:t>
            </w:r>
            <w:r w:rsidRPr="00AF39A2">
              <w:rPr>
                <w:rFonts w:ascii="Times New Roman" w:hAnsi="Times New Roman" w:cs="Times New Roman"/>
                <w:sz w:val="22"/>
                <w:szCs w:val="22"/>
                <w:shd w:val="clear" w:color="auto" w:fill="FFFFFF"/>
              </w:rPr>
              <w:t>projekto investicijų tęstinumą, sukurtos infrastruktūros priežiūrą.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AF39A2" w:rsidRDefault="00170E2F" w:rsidP="00170E2F">
            <w:pPr>
              <w:ind w:firstLine="0"/>
              <w:rPr>
                <w:rFonts w:ascii="Times New Roman" w:hAnsi="Times New Roman" w:cs="Times New Roman"/>
                <w:sz w:val="22"/>
                <w:szCs w:val="22"/>
                <w:lang w:eastAsia="en-US"/>
              </w:rPr>
            </w:pPr>
            <w:r w:rsidRPr="00AF39A2">
              <w:rPr>
                <w:rFonts w:ascii="Times New Roman" w:hAnsi="Times New Roman" w:cs="Times New Roman"/>
                <w:sz w:val="22"/>
                <w:szCs w:val="22"/>
                <w:lang w:eastAsia="en-US"/>
              </w:rPr>
              <w:t>8.2.12.</w:t>
            </w:r>
          </w:p>
        </w:tc>
        <w:tc>
          <w:tcPr>
            <w:tcW w:w="8792" w:type="dxa"/>
            <w:tcBorders>
              <w:top w:val="single" w:sz="4" w:space="0" w:color="auto"/>
              <w:left w:val="single" w:sz="4" w:space="0" w:color="auto"/>
              <w:bottom w:val="single" w:sz="4" w:space="0" w:color="auto"/>
              <w:right w:val="single" w:sz="4" w:space="0" w:color="auto"/>
            </w:tcBorders>
          </w:tcPr>
          <w:p w:rsidR="00170E2F" w:rsidRPr="00AF39A2" w:rsidRDefault="00170E2F" w:rsidP="00662C32">
            <w:pPr>
              <w:ind w:firstLine="0"/>
              <w:jc w:val="both"/>
              <w:rPr>
                <w:rFonts w:ascii="Times New Roman" w:hAnsi="Times New Roman" w:cs="Times New Roman"/>
                <w:sz w:val="22"/>
                <w:szCs w:val="22"/>
                <w:shd w:val="clear" w:color="auto" w:fill="FFFFFF"/>
              </w:rPr>
            </w:pPr>
            <w:r w:rsidRPr="00AF39A2">
              <w:rPr>
                <w:rFonts w:ascii="Times New Roman" w:hAnsi="Times New Roman" w:cs="Times New Roman"/>
                <w:sz w:val="22"/>
                <w:szCs w:val="22"/>
              </w:rPr>
              <w:t>vietos projektas suderintas su savivaldybės, kurios teritorijoje jis planuojamas įgyvendinti,  strateginiais planais 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433" w:rsidRDefault="00261433" w:rsidP="00AF39A2">
      <w:r>
        <w:separator/>
      </w:r>
    </w:p>
  </w:endnote>
  <w:endnote w:type="continuationSeparator" w:id="0">
    <w:p w:rsidR="00261433" w:rsidRDefault="00261433" w:rsidP="00AF3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84490"/>
      <w:docPartObj>
        <w:docPartGallery w:val="Page Numbers (Bottom of Page)"/>
        <w:docPartUnique/>
      </w:docPartObj>
    </w:sdtPr>
    <w:sdtEndPr>
      <w:rPr>
        <w:rFonts w:ascii="Times New Roman" w:hAnsi="Times New Roman" w:cs="Times New Roman"/>
      </w:rPr>
    </w:sdtEndPr>
    <w:sdtContent>
      <w:p w:rsidR="00AF39A2" w:rsidRDefault="00E479D0">
        <w:pPr>
          <w:pStyle w:val="Porat"/>
          <w:jc w:val="center"/>
        </w:pPr>
        <w:r w:rsidRPr="00472BEC">
          <w:rPr>
            <w:rFonts w:ascii="Times New Roman" w:hAnsi="Times New Roman" w:cs="Times New Roman"/>
          </w:rPr>
          <w:fldChar w:fldCharType="begin"/>
        </w:r>
        <w:r w:rsidR="006714E1" w:rsidRPr="00472BEC">
          <w:rPr>
            <w:rFonts w:ascii="Times New Roman" w:hAnsi="Times New Roman" w:cs="Times New Roman"/>
          </w:rPr>
          <w:instrText xml:space="preserve"> PAGE   \* MERGEFORMAT </w:instrText>
        </w:r>
        <w:r w:rsidRPr="00472BEC">
          <w:rPr>
            <w:rFonts w:ascii="Times New Roman" w:hAnsi="Times New Roman" w:cs="Times New Roman"/>
          </w:rPr>
          <w:fldChar w:fldCharType="separate"/>
        </w:r>
        <w:r w:rsidR="0079551C">
          <w:rPr>
            <w:rFonts w:ascii="Times New Roman" w:hAnsi="Times New Roman" w:cs="Times New Roman"/>
            <w:noProof/>
          </w:rPr>
          <w:t>3</w:t>
        </w:r>
        <w:r w:rsidRPr="00472BEC">
          <w:rPr>
            <w:rFonts w:ascii="Times New Roman" w:hAnsi="Times New Roman" w:cs="Times New Roman"/>
          </w:rPr>
          <w:fldChar w:fldCharType="end"/>
        </w:r>
      </w:p>
    </w:sdtContent>
  </w:sdt>
  <w:p w:rsidR="00AF39A2" w:rsidRDefault="00AF39A2">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433" w:rsidRDefault="00261433" w:rsidP="00AF39A2">
      <w:r>
        <w:separator/>
      </w:r>
    </w:p>
  </w:footnote>
  <w:footnote w:type="continuationSeparator" w:id="0">
    <w:p w:rsidR="00261433" w:rsidRDefault="00261433" w:rsidP="00AF3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A2" w:rsidRDefault="00AF39A2">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170E2F"/>
    <w:rsid w:val="00261433"/>
    <w:rsid w:val="00276CD1"/>
    <w:rsid w:val="0033170A"/>
    <w:rsid w:val="00363B02"/>
    <w:rsid w:val="003F02C7"/>
    <w:rsid w:val="00421F31"/>
    <w:rsid w:val="00472BEC"/>
    <w:rsid w:val="0059015B"/>
    <w:rsid w:val="0062740B"/>
    <w:rsid w:val="0065657D"/>
    <w:rsid w:val="00662C32"/>
    <w:rsid w:val="00664141"/>
    <w:rsid w:val="006714E1"/>
    <w:rsid w:val="00790F6A"/>
    <w:rsid w:val="0079551C"/>
    <w:rsid w:val="008165ED"/>
    <w:rsid w:val="008844BF"/>
    <w:rsid w:val="008A7690"/>
    <w:rsid w:val="008D528E"/>
    <w:rsid w:val="00A6479B"/>
    <w:rsid w:val="00AF39A2"/>
    <w:rsid w:val="00B63F8D"/>
    <w:rsid w:val="00BE72B3"/>
    <w:rsid w:val="00C71E38"/>
    <w:rsid w:val="00D47ADA"/>
    <w:rsid w:val="00D97776"/>
    <w:rsid w:val="00E479D0"/>
    <w:rsid w:val="00E938B8"/>
    <w:rsid w:val="00EF649F"/>
    <w:rsid w:val="00F46166"/>
    <w:rsid w:val="00F955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semiHidden/>
    <w:unhideWhenUsed/>
    <w:rsid w:val="00AF39A2"/>
    <w:pPr>
      <w:tabs>
        <w:tab w:val="center" w:pos="4819"/>
        <w:tab w:val="right" w:pos="9638"/>
      </w:tabs>
    </w:pPr>
  </w:style>
  <w:style w:type="character" w:customStyle="1" w:styleId="AntratsDiagrama">
    <w:name w:val="Antraštės Diagrama"/>
    <w:basedOn w:val="Numatytasispastraiposriftas"/>
    <w:link w:val="Antrats"/>
    <w:uiPriority w:val="99"/>
    <w:semiHidden/>
    <w:rsid w:val="00AF39A2"/>
    <w:rPr>
      <w:rFonts w:ascii="Arial" w:eastAsia="Times New Roman" w:hAnsi="Arial" w:cs="Arial"/>
      <w:sz w:val="20"/>
      <w:szCs w:val="20"/>
      <w:lang w:eastAsia="lt-LT"/>
    </w:rPr>
  </w:style>
  <w:style w:type="paragraph" w:styleId="Porat">
    <w:name w:val="footer"/>
    <w:basedOn w:val="prastasis"/>
    <w:link w:val="PoratDiagrama"/>
    <w:uiPriority w:val="99"/>
    <w:unhideWhenUsed/>
    <w:rsid w:val="00AF39A2"/>
    <w:pPr>
      <w:tabs>
        <w:tab w:val="center" w:pos="4819"/>
        <w:tab w:val="right" w:pos="9638"/>
      </w:tabs>
    </w:pPr>
  </w:style>
  <w:style w:type="character" w:customStyle="1" w:styleId="PoratDiagrama">
    <w:name w:val="Poraštė Diagrama"/>
    <w:basedOn w:val="Numatytasispastraiposriftas"/>
    <w:link w:val="Porat"/>
    <w:uiPriority w:val="99"/>
    <w:rsid w:val="00AF39A2"/>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15579</Words>
  <Characters>8881</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14</cp:revision>
  <cp:lastPrinted>2018-12-12T18:01:00Z</cp:lastPrinted>
  <dcterms:created xsi:type="dcterms:W3CDTF">2018-05-03T15:07:00Z</dcterms:created>
  <dcterms:modified xsi:type="dcterms:W3CDTF">2019-04-17T15:39:00Z</dcterms:modified>
</cp:coreProperties>
</file>