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D" w:rsidRDefault="00557EC8" w:rsidP="00A8091D">
      <w:pPr>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w:t>
      </w:r>
    </w:p>
    <w:p w:rsidR="00A8091D" w:rsidRDefault="00D978DF" w:rsidP="00A8091D">
      <w:pPr>
        <w:ind w:left="5102" w:firstLine="1"/>
      </w:pPr>
      <w:r w:rsidRPr="004E41B1">
        <w:rPr>
          <w:rFonts w:eastAsia="TimesNewRoman"/>
        </w:rPr>
        <w:t xml:space="preserve">(kodas </w:t>
      </w:r>
      <w:r w:rsidRPr="004E41B1">
        <w:t>LEADER-19.2-SAVA-8)</w:t>
      </w:r>
    </w:p>
    <w:p w:rsidR="007F64FE" w:rsidRDefault="00557EC8" w:rsidP="00A8091D">
      <w:pPr>
        <w:spacing w:after="240"/>
        <w:ind w:left="5102" w:firstLine="1"/>
        <w:rPr>
          <w:rFonts w:eastAsia="TimesNewRoman"/>
        </w:rPr>
      </w:pPr>
      <w:r w:rsidRPr="007F64FE">
        <w:rPr>
          <w:rFonts w:eastAsia="TimesNewRoman"/>
        </w:rPr>
        <w:t>Kvietimas Nr. 3</w:t>
      </w:r>
      <w:r w:rsidR="00BF129F">
        <w:rPr>
          <w:rFonts w:eastAsia="TimesNewRoman"/>
        </w:rPr>
        <w:t>6</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BF12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BF12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BF12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BF129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tc>
      </w:tr>
      <w:tr w:rsidR="00753203" w:rsidTr="00BF129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BF129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BF129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BF12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BF129F">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B323B7">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 xml:space="preserve">vietos veiklos grupės </w:t>
            </w:r>
            <w:r w:rsidRPr="00C47B80">
              <w:rPr>
                <w:sz w:val="22"/>
                <w:szCs w:val="22"/>
              </w:rPr>
              <w:t>valdybos 202</w:t>
            </w:r>
            <w:r w:rsidR="00BF129F" w:rsidRPr="00C47B80">
              <w:rPr>
                <w:sz w:val="22"/>
                <w:szCs w:val="22"/>
              </w:rPr>
              <w:t>3</w:t>
            </w:r>
            <w:r w:rsidR="001B2D4E" w:rsidRPr="00C47B80">
              <w:rPr>
                <w:sz w:val="22"/>
                <w:szCs w:val="22"/>
              </w:rPr>
              <w:t xml:space="preserve"> </w:t>
            </w:r>
            <w:r w:rsidRPr="00C47B80">
              <w:rPr>
                <w:sz w:val="22"/>
                <w:szCs w:val="22"/>
              </w:rPr>
              <w:t xml:space="preserve"> m</w:t>
            </w:r>
            <w:r w:rsidR="00BF129F" w:rsidRPr="00C47B80">
              <w:rPr>
                <w:sz w:val="22"/>
                <w:szCs w:val="22"/>
              </w:rPr>
              <w:t xml:space="preserve">. </w:t>
            </w:r>
            <w:r w:rsidR="00B323B7">
              <w:rPr>
                <w:sz w:val="22"/>
                <w:szCs w:val="22"/>
              </w:rPr>
              <w:t xml:space="preserve"> vasario 23</w:t>
            </w:r>
            <w:r w:rsidR="00C47B80" w:rsidRPr="00C47B80">
              <w:rPr>
                <w:sz w:val="22"/>
                <w:szCs w:val="22"/>
              </w:rPr>
              <w:t xml:space="preserve"> </w:t>
            </w:r>
            <w:r w:rsidRPr="00C47B80">
              <w:rPr>
                <w:sz w:val="22"/>
                <w:szCs w:val="22"/>
              </w:rPr>
              <w:t>d. rašytinio sprendimo priėmimo procedūros protokolu  Nr.</w:t>
            </w:r>
            <w:r w:rsidR="00B323B7">
              <w:rPr>
                <w:sz w:val="22"/>
                <w:szCs w:val="22"/>
              </w:rPr>
              <w:t>30</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E353A4">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xml:space="preserve">) </w:t>
            </w:r>
            <w:r>
              <w:rPr>
                <w:rFonts w:eastAsia="Arial"/>
                <w:i/>
                <w:color w:val="000000"/>
                <w:sz w:val="22"/>
                <w:szCs w:val="22"/>
              </w:rPr>
              <w:lastRenderedPageBreak/>
              <w:t>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E353A4"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jc w:val="center"/>
              <w:rPr>
                <w:szCs w:val="22"/>
              </w:rPr>
            </w:pPr>
            <w:r>
              <w:rPr>
                <w:sz w:val="22"/>
                <w:szCs w:val="22"/>
              </w:rPr>
              <w:t>3.6.</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E353A4" w:rsidRDefault="00E353A4" w:rsidP="007F4E64">
            <w:pPr>
              <w:jc w:val="both"/>
              <w:rPr>
                <w:i/>
                <w:szCs w:val="22"/>
              </w:rPr>
            </w:pPr>
            <w:r>
              <w:rPr>
                <w:b/>
                <w:sz w:val="22"/>
                <w:szCs w:val="22"/>
              </w:rPr>
              <w:t xml:space="preserve"> Papildoma informacija apie projekto įgyvendinimą.</w:t>
            </w:r>
          </w:p>
        </w:tc>
      </w:tr>
      <w:tr w:rsidR="00E353A4"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E353A4" w:rsidRDefault="00E353A4" w:rsidP="007F4E64">
            <w:pPr>
              <w:rPr>
                <w:i/>
              </w:rPr>
            </w:pPr>
            <w:r w:rsidRPr="00F053C1">
              <w:rPr>
                <w:i/>
              </w:rPr>
              <w:t xml:space="preserve">Kokios </w:t>
            </w:r>
            <w:proofErr w:type="spellStart"/>
            <w:r w:rsidRPr="00F053C1">
              <w:rPr>
                <w:i/>
              </w:rPr>
              <w:t>ikiprojektinės</w:t>
            </w:r>
            <w:proofErr w:type="spellEnd"/>
            <w:r w:rsidRPr="00F053C1">
              <w:rPr>
                <w:i/>
              </w:rPr>
              <w:t xml:space="preserve"> veiklos</w:t>
            </w:r>
            <w:r>
              <w:rPr>
                <w:i/>
              </w:rPr>
              <w:t xml:space="preserve"> jau </w:t>
            </w:r>
            <w:r w:rsidRPr="00F053C1">
              <w:rPr>
                <w:i/>
              </w:rPr>
              <w:t xml:space="preserve"> atliktos? Detaliai aprašykite kaip užtikrinsite vietos projekto tęstinumą. Ypač </w:t>
            </w:r>
            <w:r>
              <w:rPr>
                <w:i/>
              </w:rPr>
              <w:t xml:space="preserve">aiškiai </w:t>
            </w:r>
            <w:r w:rsidRPr="00F053C1">
              <w:rPr>
                <w:i/>
              </w:rPr>
              <w:t>aprašykite tai ką</w:t>
            </w:r>
            <w:r>
              <w:rPr>
                <w:i/>
              </w:rPr>
              <w:t xml:space="preserve">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w:t>
            </w:r>
            <w:r w:rsidRPr="00F053C1">
              <w:rPr>
                <w:i/>
              </w:rPr>
              <w:t xml:space="preserve">išteklių </w:t>
            </w:r>
            <w:r>
              <w:rPr>
                <w:i/>
              </w:rPr>
              <w:t xml:space="preserve"> skirsite  projektui galutinai įgyvendinti.</w:t>
            </w:r>
          </w:p>
          <w:p w:rsidR="00E353A4" w:rsidRPr="00E353A4" w:rsidRDefault="00E353A4" w:rsidP="00E353A4">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 xml:space="preserve">Šis atrankos kriterijus </w:t>
            </w:r>
            <w:r w:rsidRPr="00F209AA">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CA256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CA256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w:t>
            </w:r>
            <w:r w:rsidRPr="00C47B80">
              <w:rPr>
                <w:b/>
                <w:sz w:val="22"/>
                <w:szCs w:val="22"/>
              </w:rPr>
              <w:t>202</w:t>
            </w:r>
            <w:r w:rsidR="00BF129F" w:rsidRPr="00C47B80">
              <w:rPr>
                <w:b/>
                <w:sz w:val="22"/>
                <w:szCs w:val="22"/>
              </w:rPr>
              <w:t>3</w:t>
            </w:r>
            <w:r w:rsidRPr="00C47B80">
              <w:rPr>
                <w:b/>
                <w:sz w:val="22"/>
                <w:szCs w:val="22"/>
              </w:rPr>
              <w:t xml:space="preserve"> m. </w:t>
            </w:r>
            <w:r w:rsidR="00B323B7">
              <w:rPr>
                <w:b/>
                <w:sz w:val="22"/>
                <w:szCs w:val="22"/>
              </w:rPr>
              <w:t xml:space="preserve"> vasario 23</w:t>
            </w:r>
            <w:r w:rsidR="00C47B80" w:rsidRPr="00C47B80">
              <w:rPr>
                <w:b/>
                <w:sz w:val="22"/>
                <w:szCs w:val="22"/>
              </w:rPr>
              <w:t xml:space="preserve"> </w:t>
            </w:r>
            <w:r w:rsidRPr="00C47B80">
              <w:rPr>
                <w:b/>
                <w:sz w:val="22"/>
                <w:szCs w:val="22"/>
              </w:rPr>
              <w:t>d. rašytinio sprendimo pri</w:t>
            </w:r>
            <w:r w:rsidR="001B2D4E" w:rsidRPr="00C47B80">
              <w:rPr>
                <w:b/>
                <w:sz w:val="22"/>
                <w:szCs w:val="22"/>
              </w:rPr>
              <w:t>ėmimo procedūros protokolu Nr.</w:t>
            </w:r>
            <w:r w:rsidR="00B323B7">
              <w:rPr>
                <w:b/>
                <w:sz w:val="22"/>
                <w:szCs w:val="22"/>
              </w:rPr>
              <w:t>30</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CA256E" w:rsidP="00753203">
      <w:pPr>
        <w:jc w:val="both"/>
        <w:rPr>
          <w:i/>
          <w:sz w:val="22"/>
          <w:szCs w:val="22"/>
        </w:rPr>
      </w:pPr>
      <w:r>
        <w:rPr>
          <w:i/>
          <w:sz w:val="22"/>
          <w:szCs w:val="22"/>
        </w:rPr>
        <w:t xml:space="preserve">1) 5.1.4, 5.1.5.2 </w:t>
      </w:r>
      <w:r w:rsidR="00A15269">
        <w:rPr>
          <w:i/>
          <w:sz w:val="22"/>
          <w:szCs w:val="22"/>
        </w:rPr>
        <w:t xml:space="preserve"> </w:t>
      </w:r>
      <w:r w:rsidR="00753203">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CA256E">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CA256E">
        <w:trPr>
          <w:trHeight w:val="665"/>
        </w:trPr>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CA256E"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CA256E" w:rsidP="00D30C93">
            <w:pPr>
              <w:jc w:val="center"/>
              <w:rPr>
                <w:szCs w:val="22"/>
              </w:rPr>
            </w:pPr>
            <w:r>
              <w:rPr>
                <w:sz w:val="22"/>
                <w:szCs w:val="22"/>
              </w:rPr>
              <w:t>&lt;...&gt;</w:t>
            </w:r>
          </w:p>
        </w:tc>
      </w:tr>
      <w:tr w:rsidR="00CA256E" w:rsidTr="00CA256E">
        <w:trPr>
          <w:trHeight w:val="408"/>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6.4.1.</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&lt;...&gt;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rPr>
          <w:trHeight w:val="375"/>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&lt;...&gt;</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FF2438" w:rsidRDefault="00FF2438" w:rsidP="008D5B00">
            <w:pPr>
              <w:jc w:val="both"/>
              <w:rPr>
                <w:szCs w:val="22"/>
              </w:rPr>
            </w:pPr>
            <w:r>
              <w:rPr>
                <w:sz w:val="22"/>
                <w:szCs w:val="22"/>
              </w:rPr>
              <w:t>į</w:t>
            </w:r>
            <w:r w:rsidRPr="00276501">
              <w:rPr>
                <w:sz w:val="22"/>
                <w:szCs w:val="22"/>
              </w:rPr>
              <w:t xml:space="preserve">gyvendinti projektą per nurodytą laikotarpį, kuris </w:t>
            </w:r>
            <w:r w:rsidRPr="00C47B80">
              <w:rPr>
                <w:sz w:val="22"/>
                <w:szCs w:val="22"/>
              </w:rPr>
              <w:t xml:space="preserve">neviršija </w:t>
            </w:r>
            <w:r w:rsidR="00CA256E" w:rsidRPr="00C47B80">
              <w:rPr>
                <w:sz w:val="22"/>
                <w:szCs w:val="22"/>
              </w:rPr>
              <w:t>24</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 xml:space="preserve">Vietos projekto bendrosios išlaidos gali būti patirtos ne anksčiau kaip 12 mėnesių iki vietos projekto paraiškos pateikimo dienos. Vietos projekto tinkamas įgyvendinimo laikotarpis – iki </w:t>
            </w:r>
            <w:r w:rsidR="00CA256E">
              <w:rPr>
                <w:color w:val="000000"/>
              </w:rPr>
              <w:t>24</w:t>
            </w:r>
            <w:r>
              <w:rPr>
                <w:color w:val="000000"/>
              </w:rPr>
              <w:t xml:space="preserve">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m. liepos 1 d. Visais atvejais vietos projektų įgyvendinimo išlaidos turi būti patirtos ne vėliau kaip 1 mėnuo iki konkrečios VPS įgyvendinimo pabaigos.“</w:t>
            </w:r>
          </w:p>
          <w:p w:rsidR="00576DDB" w:rsidRDefault="008D5B00" w:rsidP="008D5B00">
            <w:pPr>
              <w:jc w:val="both"/>
              <w:rPr>
                <w:szCs w:val="22"/>
              </w:rPr>
            </w:pPr>
            <w:r>
              <w:rPr>
                <w:sz w:val="22"/>
                <w:szCs w:val="22"/>
              </w:rPr>
              <w:t>Įgyvendinti vietos projektą per ne ilgiau kaip 36 mėn. nuo vietos projekto vykdymo sutarties sudarymo dienos arba sprendimo skirti paramą priėmimo dienos, kai paramos sutartys nesudaromos;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 xml:space="preserve">ne vėliau kaip per 10 darbo dienų pranešti Agentūrai apie bet kurių duomenų, nurodytų </w:t>
            </w:r>
            <w:r w:rsidRPr="00FF2438">
              <w:rPr>
                <w:spacing w:val="4"/>
                <w:sz w:val="22"/>
                <w:szCs w:val="22"/>
              </w:rPr>
              <w:lastRenderedPageBreak/>
              <w:t>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t>duomenys.Taip</w:t>
            </w:r>
            <w:proofErr w:type="spellEnd"/>
            <w:r>
              <w:t xml:space="preserve"> pat ši informacija gali būti sutikrinama  su </w:t>
            </w:r>
            <w:r w:rsidRPr="00404CC9">
              <w:rPr>
                <w:sz w:val="22"/>
              </w:rPr>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w:t>
            </w:r>
            <w:r>
              <w:rPr>
                <w:sz w:val="22"/>
                <w:szCs w:val="22"/>
              </w:rPr>
              <w:lastRenderedPageBreak/>
              <w:t>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AE4809"/>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ED" w:rsidRDefault="001142ED" w:rsidP="00475E26">
      <w:r>
        <w:separator/>
      </w:r>
    </w:p>
  </w:endnote>
  <w:endnote w:type="continuationSeparator" w:id="0">
    <w:p w:rsidR="001142ED" w:rsidRDefault="001142ED"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CA256E" w:rsidRPr="006831AA" w:rsidRDefault="00CA256E">
        <w:pPr>
          <w:pStyle w:val="Porat"/>
          <w:jc w:val="center"/>
          <w:rPr>
            <w:rFonts w:ascii="Times New Roman" w:hAnsi="Times New Roman" w:cs="Times New Roman"/>
          </w:rPr>
        </w:pPr>
        <w:r w:rsidRPr="006831AA">
          <w:rPr>
            <w:rFonts w:ascii="Times New Roman" w:hAnsi="Times New Roman" w:cs="Times New Roman"/>
          </w:rPr>
          <w:t>[</w:t>
        </w:r>
        <w:r w:rsidR="009C6C5E"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9C6C5E" w:rsidRPr="006831AA">
          <w:rPr>
            <w:rFonts w:ascii="Times New Roman" w:hAnsi="Times New Roman" w:cs="Times New Roman"/>
          </w:rPr>
          <w:fldChar w:fldCharType="separate"/>
        </w:r>
        <w:r w:rsidR="00B323B7">
          <w:rPr>
            <w:rFonts w:ascii="Times New Roman" w:hAnsi="Times New Roman" w:cs="Times New Roman"/>
            <w:noProof/>
          </w:rPr>
          <w:t>2</w:t>
        </w:r>
        <w:r w:rsidR="009C6C5E" w:rsidRPr="006831AA">
          <w:rPr>
            <w:rFonts w:ascii="Times New Roman" w:hAnsi="Times New Roman" w:cs="Times New Roman"/>
          </w:rPr>
          <w:fldChar w:fldCharType="end"/>
        </w:r>
        <w:r w:rsidRPr="006831AA">
          <w:rPr>
            <w:rFonts w:ascii="Times New Roman" w:hAnsi="Times New Roman" w:cs="Times New Roman"/>
          </w:rPr>
          <w:t>]</w:t>
        </w:r>
      </w:p>
    </w:sdtContent>
  </w:sdt>
  <w:p w:rsidR="00CA256E" w:rsidRDefault="00CA256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ED" w:rsidRDefault="001142ED" w:rsidP="00475E26">
      <w:r>
        <w:separator/>
      </w:r>
    </w:p>
  </w:footnote>
  <w:footnote w:type="continuationSeparator" w:id="0">
    <w:p w:rsidR="001142ED" w:rsidRDefault="001142ED"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22530"/>
  </w:hdrShapeDefaults>
  <w:footnotePr>
    <w:footnote w:id="-1"/>
    <w:footnote w:id="0"/>
  </w:footnotePr>
  <w:endnotePr>
    <w:endnote w:id="-1"/>
    <w:endnote w:id="0"/>
  </w:endnotePr>
  <w:compat/>
  <w:rsids>
    <w:rsidRoot w:val="000A1629"/>
    <w:rsid w:val="00004823"/>
    <w:rsid w:val="000069BC"/>
    <w:rsid w:val="000A1629"/>
    <w:rsid w:val="000B0C60"/>
    <w:rsid w:val="000F6DD2"/>
    <w:rsid w:val="001142ED"/>
    <w:rsid w:val="0017296B"/>
    <w:rsid w:val="001B2D4E"/>
    <w:rsid w:val="001D0642"/>
    <w:rsid w:val="001F4162"/>
    <w:rsid w:val="001F6806"/>
    <w:rsid w:val="002377AB"/>
    <w:rsid w:val="002B29D3"/>
    <w:rsid w:val="002C3EA4"/>
    <w:rsid w:val="002D0428"/>
    <w:rsid w:val="002F3027"/>
    <w:rsid w:val="00330C5C"/>
    <w:rsid w:val="003A177B"/>
    <w:rsid w:val="003A6691"/>
    <w:rsid w:val="003F3759"/>
    <w:rsid w:val="00474952"/>
    <w:rsid w:val="00475E26"/>
    <w:rsid w:val="004E41B1"/>
    <w:rsid w:val="004E61DB"/>
    <w:rsid w:val="00512CB7"/>
    <w:rsid w:val="005223BD"/>
    <w:rsid w:val="005455B0"/>
    <w:rsid w:val="00557EC8"/>
    <w:rsid w:val="00560DD1"/>
    <w:rsid w:val="00567DEE"/>
    <w:rsid w:val="00576DDB"/>
    <w:rsid w:val="00580030"/>
    <w:rsid w:val="0059770B"/>
    <w:rsid w:val="005B06D9"/>
    <w:rsid w:val="005C3A0B"/>
    <w:rsid w:val="005F3DBC"/>
    <w:rsid w:val="00635871"/>
    <w:rsid w:val="006831AA"/>
    <w:rsid w:val="00701C58"/>
    <w:rsid w:val="00715002"/>
    <w:rsid w:val="00753203"/>
    <w:rsid w:val="00783634"/>
    <w:rsid w:val="007E4978"/>
    <w:rsid w:val="007F64FE"/>
    <w:rsid w:val="008818F3"/>
    <w:rsid w:val="008A5EBC"/>
    <w:rsid w:val="008D5B00"/>
    <w:rsid w:val="008E651A"/>
    <w:rsid w:val="0098212F"/>
    <w:rsid w:val="009C6C5E"/>
    <w:rsid w:val="00A15269"/>
    <w:rsid w:val="00A35BC3"/>
    <w:rsid w:val="00A8091D"/>
    <w:rsid w:val="00AE4809"/>
    <w:rsid w:val="00B323B7"/>
    <w:rsid w:val="00B70421"/>
    <w:rsid w:val="00BA1933"/>
    <w:rsid w:val="00BE39E4"/>
    <w:rsid w:val="00BF129F"/>
    <w:rsid w:val="00C26BE5"/>
    <w:rsid w:val="00C47B80"/>
    <w:rsid w:val="00CA256E"/>
    <w:rsid w:val="00CD0D6D"/>
    <w:rsid w:val="00D000AB"/>
    <w:rsid w:val="00D30C93"/>
    <w:rsid w:val="00D94151"/>
    <w:rsid w:val="00D978DF"/>
    <w:rsid w:val="00DF6E75"/>
    <w:rsid w:val="00E353A4"/>
    <w:rsid w:val="00F24194"/>
    <w:rsid w:val="00F85F45"/>
    <w:rsid w:val="00F92854"/>
    <w:rsid w:val="00FB4D5B"/>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FB50C-8E8B-488A-9C32-628D72B3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19917</Words>
  <Characters>11353</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16</cp:revision>
  <cp:lastPrinted>2022-04-05T12:15:00Z</cp:lastPrinted>
  <dcterms:created xsi:type="dcterms:W3CDTF">2022-02-21T22:47:00Z</dcterms:created>
  <dcterms:modified xsi:type="dcterms:W3CDTF">2023-02-22T18:46:00Z</dcterms:modified>
</cp:coreProperties>
</file>