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34" w:rsidRPr="008F116D" w:rsidRDefault="00783634" w:rsidP="00783634">
      <w:pPr>
        <w:ind w:left="5103"/>
        <w:rPr>
          <w:sz w:val="22"/>
          <w:szCs w:val="22"/>
        </w:rPr>
      </w:pPr>
      <w:r w:rsidRPr="008F116D">
        <w:rPr>
          <w:sz w:val="22"/>
          <w:szCs w:val="22"/>
        </w:rPr>
        <w:t>Vietos projektų finansavimo sąlygų aprašo  parengto pagal „Alytaus rajono ir Birštono savivaldybių kaimiškosios teritorijos</w:t>
      </w:r>
    </w:p>
    <w:p w:rsidR="00783634" w:rsidRPr="00AC12D5" w:rsidRDefault="00783634" w:rsidP="00783634">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Pr>
          <w:sz w:val="22"/>
          <w:szCs w:val="22"/>
        </w:rPr>
        <w:t>3</w:t>
      </w:r>
      <w:r w:rsidR="008D3EB6">
        <w:rPr>
          <w:sz w:val="22"/>
          <w:szCs w:val="22"/>
        </w:rPr>
        <w:t>6</w:t>
      </w:r>
    </w:p>
    <w:p w:rsidR="00783634" w:rsidRDefault="00783634" w:rsidP="00783634">
      <w:pPr>
        <w:ind w:left="5103"/>
        <w:rPr>
          <w:sz w:val="22"/>
          <w:szCs w:val="22"/>
        </w:rPr>
      </w:pPr>
      <w:r w:rsidRPr="00AC12D5">
        <w:rPr>
          <w:sz w:val="22"/>
          <w:szCs w:val="22"/>
        </w:rPr>
        <w:t>1 priedas</w:t>
      </w:r>
    </w:p>
    <w:p w:rsidR="00753203" w:rsidRDefault="00753203" w:rsidP="00753203">
      <w:pPr>
        <w:rPr>
          <w:sz w:val="22"/>
          <w:szCs w:val="22"/>
        </w:rPr>
      </w:pPr>
    </w:p>
    <w:p w:rsidR="00753203" w:rsidRDefault="00753203" w:rsidP="00753203">
      <w:pPr>
        <w:jc w:val="center"/>
        <w:rPr>
          <w:b/>
          <w:sz w:val="22"/>
          <w:szCs w:val="22"/>
        </w:rPr>
      </w:pPr>
      <w:r>
        <w:rPr>
          <w:b/>
          <w:sz w:val="22"/>
          <w:szCs w:val="22"/>
        </w:rPr>
        <w:t>(Pavyzdinė vietos projekto paraiškos, teikiamos pagal kaimo vietovių VPS, forma)</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9E3236" w:rsidRPr="00D5097E" w:rsidRDefault="009E3236" w:rsidP="009E3236">
            <w:pPr>
              <w:rPr>
                <w:szCs w:val="22"/>
              </w:rPr>
            </w:pPr>
            <w:r>
              <w:t xml:space="preserve">Pateikta </w:t>
            </w:r>
            <w:r w:rsidRPr="00D5097E">
              <w:rPr>
                <w:sz w:val="22"/>
                <w:szCs w:val="22"/>
              </w:rPr>
              <w:t xml:space="preserve"> el. paštu:  </w:t>
            </w:r>
            <w:hyperlink r:id="rId5" w:history="1">
              <w:r w:rsidR="009B05E3" w:rsidRPr="008D4DDE">
                <w:rPr>
                  <w:rStyle w:val="Hipersaitas"/>
                  <w:b/>
                </w:rPr>
                <w:t>alytausrajonovvgprojektai@gmail.com</w:t>
              </w:r>
            </w:hyperlink>
            <w:r w:rsidRPr="00D5097E">
              <w:rPr>
                <w:b/>
              </w:rPr>
              <w:t xml:space="preserve">   </w:t>
            </w:r>
          </w:p>
          <w:p w:rsidR="00753203" w:rsidRDefault="009E3236" w:rsidP="009E3236">
            <w:pPr>
              <w:jc w:val="both"/>
              <w:rPr>
                <w:szCs w:val="22"/>
              </w:rPr>
            </w:pPr>
            <w:r>
              <w:rPr>
                <w:sz w:val="22"/>
                <w:szCs w:val="22"/>
              </w:rPr>
              <w:t>pa</w:t>
            </w:r>
            <w:r w:rsidRPr="00122B60">
              <w:rPr>
                <w:sz w:val="22"/>
                <w:szCs w:val="22"/>
              </w:rPr>
              <w:t>siraš</w:t>
            </w:r>
            <w:r>
              <w:rPr>
                <w:sz w:val="22"/>
                <w:szCs w:val="22"/>
              </w:rPr>
              <w:t xml:space="preserve">yta </w:t>
            </w:r>
            <w:r w:rsidRPr="00122B60">
              <w:rPr>
                <w:sz w:val="22"/>
                <w:szCs w:val="22"/>
              </w:rPr>
              <w:t xml:space="preserve"> kvalifikuotu elektroniniu parašu</w:t>
            </w:r>
            <w:r>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8D3EB6">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8D3EB6">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8D3EB6">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8D3EB6">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8D3EB6">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8D3EB6">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8D3EB6">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8D3EB6">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8D3EB6">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8D3EB6">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8D3EB6">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8D3EB6">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vieną Aprašą: </w:t>
            </w:r>
          </w:p>
          <w:p w:rsidR="00D30C93" w:rsidRDefault="00D30C93" w:rsidP="00D30C93">
            <w:pPr>
              <w:jc w:val="both"/>
              <w:rPr>
                <w:szCs w:val="22"/>
              </w:rPr>
            </w:pPr>
          </w:p>
          <w:p w:rsidR="00753203" w:rsidRPr="00D30C93" w:rsidRDefault="00753203" w:rsidP="009A2291">
            <w:pPr>
              <w:rPr>
                <w:szCs w:val="24"/>
              </w:rPr>
            </w:pPr>
            <w:r>
              <w:rPr>
                <w:sz w:val="22"/>
                <w:szCs w:val="22"/>
              </w:rPr>
              <w:t xml:space="preserve">- pagal VPS priemonę </w:t>
            </w:r>
            <w:r w:rsidR="00D30C93" w:rsidRPr="00084E7C">
              <w:rPr>
                <w:szCs w:val="24"/>
              </w:rPr>
              <w:t>„Vietos turizmo skatinimas, dzūkų etninės kultūros puoselėjimas“  LEADER-19.2-SAVA-7)</w:t>
            </w:r>
            <w:r>
              <w:rPr>
                <w:sz w:val="22"/>
                <w:szCs w:val="22"/>
              </w:rPr>
              <w:t xml:space="preserve">, patvirtintą </w:t>
            </w:r>
            <w:r w:rsidR="00783634" w:rsidRPr="008D4DDE">
              <w:rPr>
                <w:sz w:val="22"/>
                <w:szCs w:val="22"/>
              </w:rPr>
              <w:t>202</w:t>
            </w:r>
            <w:r w:rsidR="008D3EB6" w:rsidRPr="008D4DDE">
              <w:rPr>
                <w:sz w:val="22"/>
                <w:szCs w:val="22"/>
              </w:rPr>
              <w:t>3</w:t>
            </w:r>
            <w:r w:rsidR="00783634" w:rsidRPr="008D4DDE">
              <w:rPr>
                <w:sz w:val="22"/>
                <w:szCs w:val="22"/>
              </w:rPr>
              <w:t xml:space="preserve"> m</w:t>
            </w:r>
            <w:r w:rsidR="009B05E3" w:rsidRPr="008D4DDE">
              <w:rPr>
                <w:sz w:val="22"/>
                <w:szCs w:val="22"/>
              </w:rPr>
              <w:t>.</w:t>
            </w:r>
            <w:r w:rsidR="00783634" w:rsidRPr="008D4DDE">
              <w:rPr>
                <w:sz w:val="22"/>
                <w:szCs w:val="22"/>
              </w:rPr>
              <w:t xml:space="preserve"> </w:t>
            </w:r>
            <w:r w:rsidR="009A2291">
              <w:rPr>
                <w:sz w:val="22"/>
                <w:szCs w:val="22"/>
              </w:rPr>
              <w:t xml:space="preserve"> vasario 23</w:t>
            </w:r>
            <w:r w:rsidR="00783634" w:rsidRPr="008D4DDE">
              <w:rPr>
                <w:sz w:val="22"/>
                <w:szCs w:val="22"/>
              </w:rPr>
              <w:t xml:space="preserve">. </w:t>
            </w:r>
            <w:r w:rsidR="00D30C93" w:rsidRPr="008D4DDE">
              <w:rPr>
                <w:sz w:val="22"/>
                <w:szCs w:val="22"/>
              </w:rPr>
              <w:t xml:space="preserve">Alytaus rajono vietos veiklos grupės  valdybos rašytinio sprendimo priėmimo </w:t>
            </w:r>
            <w:r w:rsidRPr="008D4DDE">
              <w:rPr>
                <w:sz w:val="22"/>
                <w:szCs w:val="22"/>
              </w:rPr>
              <w:t xml:space="preserve"> </w:t>
            </w:r>
            <w:r w:rsidR="00D30C93" w:rsidRPr="008D4DDE">
              <w:rPr>
                <w:sz w:val="22"/>
                <w:szCs w:val="22"/>
              </w:rPr>
              <w:t>protokolu</w:t>
            </w:r>
            <w:r w:rsidRPr="008D4DDE">
              <w:rPr>
                <w:sz w:val="22"/>
                <w:szCs w:val="22"/>
              </w:rPr>
              <w:t xml:space="preserve"> Nr.</w:t>
            </w:r>
            <w:r w:rsidR="009A2291">
              <w:rPr>
                <w:sz w:val="22"/>
                <w:szCs w:val="22"/>
              </w:rPr>
              <w:t>30</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9B018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9B018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9B0183" w:rsidRDefault="009B018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9B0183" w:rsidRDefault="009B0183">
            <w:pPr>
              <w:jc w:val="both"/>
              <w:rPr>
                <w:i/>
                <w:szCs w:val="22"/>
              </w:rPr>
            </w:pPr>
            <w:r>
              <w:rPr>
                <w:b/>
                <w:sz w:val="22"/>
                <w:szCs w:val="22"/>
              </w:rPr>
              <w:t xml:space="preserve"> Papildoma informacija apie projekto įgyvendinimą.</w:t>
            </w:r>
          </w:p>
        </w:tc>
      </w:tr>
      <w:tr w:rsidR="009B018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9B0183" w:rsidRDefault="009B018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9B0183" w:rsidRDefault="009B0183">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9B0183" w:rsidRDefault="009B0183">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szCs w:val="22"/>
              </w:rPr>
            </w:pPr>
            <w:r>
              <w:rPr>
                <w:b/>
                <w:sz w:val="22"/>
                <w:szCs w:val="22"/>
              </w:rPr>
              <w:t>Projektui įgyvendinti prašoma mažesnio paramos intensyvumo</w:t>
            </w:r>
            <w:r>
              <w:rPr>
                <w:sz w:val="22"/>
                <w:szCs w:val="22"/>
              </w:rPr>
              <w:t>. Šis atrankos kriterijus detalizuojamas taip:</w:t>
            </w:r>
          </w:p>
          <w:p w:rsidR="00D30C93" w:rsidRPr="009B5B1D" w:rsidRDefault="00D30C93" w:rsidP="00D30C93">
            <w:pPr>
              <w:jc w:val="both"/>
              <w:rPr>
                <w:szCs w:val="22"/>
              </w:rPr>
            </w:pP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w:t>
            </w:r>
            <w:r>
              <w:rPr>
                <w:sz w:val="22"/>
                <w:szCs w:val="22"/>
              </w:rPr>
              <w:t>io</w:t>
            </w:r>
            <w:r w:rsidRPr="003F1C1C">
              <w:rPr>
                <w:sz w:val="22"/>
                <w:szCs w:val="22"/>
              </w:rPr>
              <w:t xml:space="preserve"> paramos intensyvumo nuo 15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mažesnio paramos intensyvumo nuo 10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b/>
                <w:szCs w:val="22"/>
              </w:rPr>
            </w:pPr>
            <w:r>
              <w:rPr>
                <w:sz w:val="22"/>
                <w:szCs w:val="22"/>
              </w:rPr>
              <w:t>Kai prašoma mažesnio paramos intensyvumo nuo 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 xml:space="preserve">Projekte suplanuota ir bus įgyvendinama  2 priemonės, kurios prisidės prie VVG teritorijos aplinkos, gamtos tausojimo arba </w:t>
            </w:r>
            <w:r w:rsidRPr="00B37794">
              <w:rPr>
                <w:sz w:val="22"/>
                <w:szCs w:val="22"/>
              </w:rPr>
              <w:lastRenderedPageBreak/>
              <w:t>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181B72" w:rsidRDefault="00D30C93" w:rsidP="00D30C93">
            <w:pPr>
              <w:jc w:val="both"/>
              <w:rPr>
                <w:b/>
                <w:szCs w:val="22"/>
              </w:rPr>
            </w:pPr>
            <w:r w:rsidRPr="00181B72">
              <w:rPr>
                <w:b/>
                <w:sz w:val="22"/>
                <w:szCs w:val="22"/>
              </w:rPr>
              <w:t>Didesnis naujų darbo vietų skaičius</w:t>
            </w:r>
            <w:r>
              <w:rPr>
                <w:b/>
                <w:sz w:val="22"/>
                <w:szCs w:val="22"/>
              </w:rPr>
              <w:t xml:space="preserve"> VVG teritorijos gyventojams</w:t>
            </w:r>
            <w:r w:rsidRPr="00181B72">
              <w:rPr>
                <w:b/>
                <w:sz w:val="22"/>
                <w:szCs w:val="22"/>
              </w:rPr>
              <w:t xml:space="preserve">.  </w:t>
            </w:r>
          </w:p>
          <w:p w:rsidR="00D30C93" w:rsidRPr="009B5B1D" w:rsidRDefault="00D30C93" w:rsidP="00D30C93">
            <w:pPr>
              <w:jc w:val="both"/>
              <w:rPr>
                <w:b/>
                <w:szCs w:val="22"/>
              </w:rPr>
            </w:pPr>
            <w:r w:rsidRPr="00181B72">
              <w:rPr>
                <w:sz w:val="22"/>
                <w:szCs w:val="22"/>
              </w:rPr>
              <w:t>Šis atrankos kriterijus detalizuojamas taip:</w:t>
            </w:r>
            <w:r w:rsidRPr="00181B72" w:rsidDel="00017CB0">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4</w:t>
            </w:r>
            <w:r w:rsidRPr="00B37794">
              <w:rPr>
                <w:sz w:val="22"/>
                <w:szCs w:val="22"/>
              </w:rPr>
              <w:t xml:space="preserve"> ir daugiau darbo vietos;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3</w:t>
            </w:r>
            <w:r w:rsidRPr="00B37794">
              <w:rPr>
                <w:sz w:val="22"/>
                <w:szCs w:val="22"/>
              </w:rPr>
              <w:t xml:space="preserve"> darbo vietos.</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
                <w:i/>
                <w:szCs w:val="22"/>
              </w:rPr>
            </w:pPr>
            <w:r w:rsidRPr="003F1C1C">
              <w:rPr>
                <w:b/>
                <w:sz w:val="22"/>
                <w:szCs w:val="22"/>
              </w:rPr>
              <w:t>Sukurta bent 1 darbo vieta jaunam asmeniui iki 40 m.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 xml:space="preserve">Sukurta bent 1 darbo vieta jaunam asmeniui iki 29 m. </w:t>
            </w:r>
            <w:r>
              <w:rPr>
                <w:bCs/>
                <w:sz w:val="22"/>
                <w:szCs w:val="22"/>
              </w:rPr>
              <w:t xml:space="preserve">amžiaus </w:t>
            </w:r>
            <w:r w:rsidRPr="003F1C1C">
              <w:rPr>
                <w:bCs/>
                <w:sz w:val="22"/>
                <w:szCs w:val="22"/>
              </w:rPr>
              <w:t>(imtinai)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Sukurta bent 1 darbo vieta jaunam asmeniui iki 40 m.</w:t>
            </w:r>
            <w:r>
              <w:rPr>
                <w:bCs/>
                <w:sz w:val="22"/>
                <w:szCs w:val="22"/>
              </w:rPr>
              <w:t xml:space="preserve"> amžiaus </w:t>
            </w:r>
            <w:r w:rsidRPr="003F1C1C">
              <w:rPr>
                <w:bCs/>
                <w:sz w:val="22"/>
                <w:szCs w:val="22"/>
              </w:rPr>
              <w:t xml:space="preserve">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8D3EB6">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8D3EB6">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D30C93" w:rsidRDefault="00D30C93" w:rsidP="00D30C93">
            <w:pPr>
              <w:tabs>
                <w:tab w:val="left" w:pos="567"/>
              </w:tabs>
              <w:jc w:val="both"/>
              <w:rPr>
                <w:b/>
                <w:szCs w:val="22"/>
              </w:rPr>
            </w:pPr>
            <w:r>
              <w:rPr>
                <w:b/>
                <w:sz w:val="22"/>
                <w:szCs w:val="22"/>
              </w:rPr>
              <w:t xml:space="preserve">Planuojamos išlaidos grindžiamos pagal Aprašą, skirtą VPS priemonei </w:t>
            </w:r>
            <w:r w:rsidRPr="006565A4">
              <w:rPr>
                <w:b/>
                <w:sz w:val="22"/>
                <w:szCs w:val="22"/>
              </w:rPr>
              <w:t xml:space="preserve">„Vietos turizmo skatinimas, dzūkų </w:t>
            </w:r>
            <w:r w:rsidRPr="008D4DDE">
              <w:rPr>
                <w:b/>
                <w:sz w:val="22"/>
                <w:szCs w:val="22"/>
              </w:rPr>
              <w:t xml:space="preserve">etninės kultūros puoselėjimas“ Nr. LEADER-19.2-SAVA-7 Alytaus rajono vietos veiklos grupės valdybos </w:t>
            </w:r>
            <w:r w:rsidR="00783634" w:rsidRPr="008D4DDE">
              <w:rPr>
                <w:b/>
                <w:sz w:val="22"/>
                <w:szCs w:val="22"/>
              </w:rPr>
              <w:t>202</w:t>
            </w:r>
            <w:r w:rsidR="009B0183" w:rsidRPr="008D4DDE">
              <w:rPr>
                <w:b/>
                <w:sz w:val="22"/>
                <w:szCs w:val="22"/>
              </w:rPr>
              <w:t>3</w:t>
            </w:r>
            <w:r w:rsidR="00783634" w:rsidRPr="008D4DDE">
              <w:rPr>
                <w:b/>
                <w:sz w:val="22"/>
                <w:szCs w:val="22"/>
              </w:rPr>
              <w:t xml:space="preserve"> m. </w:t>
            </w:r>
            <w:r w:rsidR="00BC2AD3">
              <w:rPr>
                <w:b/>
                <w:sz w:val="22"/>
                <w:szCs w:val="22"/>
              </w:rPr>
              <w:t>vasario 23</w:t>
            </w:r>
            <w:r w:rsidR="008D4DDE" w:rsidRPr="008D4DDE">
              <w:rPr>
                <w:b/>
                <w:sz w:val="22"/>
                <w:szCs w:val="22"/>
              </w:rPr>
              <w:t xml:space="preserve"> </w:t>
            </w:r>
            <w:r w:rsidR="00783634" w:rsidRPr="008D4DDE">
              <w:rPr>
                <w:b/>
                <w:sz w:val="22"/>
                <w:szCs w:val="22"/>
              </w:rPr>
              <w:t xml:space="preserve">d. </w:t>
            </w:r>
            <w:r w:rsidRPr="008D4DDE">
              <w:rPr>
                <w:b/>
                <w:sz w:val="22"/>
                <w:szCs w:val="22"/>
              </w:rPr>
              <w:t>rašytinio sprendimo priėmimo  protokolu Nr.</w:t>
            </w:r>
            <w:r w:rsidR="00BC2AD3">
              <w:rPr>
                <w:b/>
                <w:sz w:val="22"/>
                <w:szCs w:val="22"/>
              </w:rPr>
              <w:t>30</w:t>
            </w:r>
            <w:r w:rsidR="009E3236" w:rsidRPr="008D4DDE">
              <w:rPr>
                <w:b/>
                <w:sz w:val="22"/>
                <w:szCs w:val="22"/>
              </w:rPr>
              <w:t>.</w:t>
            </w:r>
          </w:p>
          <w:p w:rsidR="00D30C93" w:rsidRDefault="00D30C93" w:rsidP="00D30C93">
            <w:pPr>
              <w:tabs>
                <w:tab w:val="left" w:pos="567"/>
              </w:tabs>
              <w:jc w:val="both"/>
              <w:rPr>
                <w:b/>
                <w:szCs w:val="22"/>
              </w:rPr>
            </w:pPr>
            <w:r>
              <w:rPr>
                <w:b/>
                <w:sz w:val="22"/>
                <w:szCs w:val="22"/>
              </w:rPr>
              <w:t>Paramos lyginamoji dalis  proc.:</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lastRenderedPageBreak/>
              <w:t xml:space="preserve">- iki </w:t>
            </w:r>
            <w:r w:rsidRPr="006565A4">
              <w:rPr>
                <w:rFonts w:ascii="Times New Roman" w:hAnsi="Times New Roman" w:cs="Times New Roman"/>
                <w:b/>
                <w:sz w:val="22"/>
                <w:szCs w:val="22"/>
                <w:u w:val="single"/>
                <w:lang w:val="lt-LT"/>
              </w:rPr>
              <w:t>70,00</w:t>
            </w:r>
            <w:r w:rsidRPr="006565A4">
              <w:rPr>
                <w:rFonts w:ascii="Times New Roman" w:hAnsi="Times New Roman" w:cs="Times New Roman"/>
                <w:b/>
                <w:sz w:val="22"/>
                <w:szCs w:val="22"/>
                <w:lang w:val="lt-LT"/>
              </w:rPr>
              <w:t xml:space="preserve"> proc. </w:t>
            </w:r>
            <w:r w:rsidRPr="006565A4">
              <w:rPr>
                <w:b/>
                <w:sz w:val="22"/>
                <w:szCs w:val="22"/>
                <w:lang w:val="lt-LT"/>
              </w:rPr>
              <w:t>kai privatus juridinis arba fizinis asmuo atitinka labai mažai įmonei keliamus reikalavimus</w:t>
            </w:r>
            <w:r w:rsidRPr="006565A4">
              <w:rPr>
                <w:rFonts w:ascii="Times New Roman" w:hAnsi="Times New Roman" w:cs="Times New Roman"/>
                <w:b/>
                <w:sz w:val="22"/>
                <w:szCs w:val="22"/>
                <w:lang w:val="lt-LT"/>
              </w:rPr>
              <w:t>;</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 iki </w:t>
            </w:r>
            <w:r w:rsidRPr="006565A4">
              <w:rPr>
                <w:rFonts w:ascii="Times New Roman" w:hAnsi="Times New Roman" w:cs="Times New Roman"/>
                <w:b/>
                <w:sz w:val="22"/>
                <w:szCs w:val="22"/>
                <w:u w:val="single"/>
                <w:lang w:val="lt-LT"/>
              </w:rPr>
              <w:t>50,00</w:t>
            </w:r>
            <w:r w:rsidRPr="006565A4">
              <w:rPr>
                <w:rFonts w:ascii="Times New Roman" w:hAnsi="Times New Roman" w:cs="Times New Roman"/>
                <w:b/>
                <w:sz w:val="22"/>
                <w:szCs w:val="22"/>
                <w:lang w:val="lt-LT"/>
              </w:rPr>
              <w:t xml:space="preserve"> proc. kai juridinis asmuo atitinka mažai įmonei keliamus reikalavimus;</w:t>
            </w:r>
          </w:p>
          <w:p w:rsidR="00D30C93" w:rsidRDefault="00D30C93" w:rsidP="00D30C93">
            <w:pPr>
              <w:tabs>
                <w:tab w:val="left" w:pos="567"/>
              </w:tabs>
              <w:jc w:val="both"/>
              <w:rPr>
                <w:b/>
                <w:szCs w:val="22"/>
              </w:rPr>
            </w:pPr>
            <w:r w:rsidRPr="006565A4">
              <w:rPr>
                <w:b/>
                <w:sz w:val="22"/>
                <w:szCs w:val="22"/>
              </w:rPr>
              <w:t xml:space="preserve"> - iki </w:t>
            </w:r>
            <w:r w:rsidRPr="006565A4">
              <w:rPr>
                <w:b/>
                <w:sz w:val="22"/>
                <w:szCs w:val="22"/>
                <w:u w:val="single"/>
              </w:rPr>
              <w:t>50,00</w:t>
            </w:r>
            <w:r w:rsidRPr="006565A4">
              <w:rPr>
                <w:b/>
                <w:sz w:val="22"/>
                <w:szCs w:val="22"/>
              </w:rPr>
              <w:t xml:space="preserve"> proc. kai fizinis asmuo neatitinka labai mažai įmonei keliamų reikalavimų.</w:t>
            </w:r>
          </w:p>
          <w:p w:rsidR="00753203" w:rsidRDefault="00D30C93" w:rsidP="00D30C93">
            <w:pPr>
              <w:tabs>
                <w:tab w:val="left" w:pos="567"/>
              </w:tabs>
              <w:jc w:val="both"/>
              <w:rPr>
                <w:b/>
                <w:szCs w:val="22"/>
              </w:rPr>
            </w:pPr>
            <w:r>
              <w:rPr>
                <w:b/>
                <w:sz w:val="22"/>
                <w:szCs w:val="22"/>
              </w:rPr>
              <w:t>Planuojamų išlaidų susiejimas su ES kaimo plėtros politikos sritimis – 6B.</w:t>
            </w: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lastRenderedPageBreak/>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773"/>
      </w:tblGrid>
      <w:tr w:rsidR="00753203" w:rsidTr="008D3EB6">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8D3EB6">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lastRenderedPageBreak/>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&lt;...&gt;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BC2AD3" w:rsidP="00DF6E75">
            <w:pPr>
              <w:jc w:val="both"/>
              <w:rPr>
                <w:szCs w:val="22"/>
              </w:rPr>
            </w:pPr>
            <w: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w:t>
            </w:r>
            <w:r>
              <w:lastRenderedPageBreak/>
              <w:t>atkurti turtą ne mažesne negu atkuriamąja turto verte ir ne blogesnių techninių parametrų;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rsidR="00783634" w:rsidRPr="00B90C29" w:rsidRDefault="00783634" w:rsidP="00330C5C">
            <w:pPr>
              <w:jc w:val="both"/>
              <w:rPr>
                <w:b/>
                <w:szCs w:val="22"/>
              </w:rPr>
            </w:pPr>
            <w:r w:rsidRPr="000C2C3F">
              <w:rPr>
                <w:sz w:val="22"/>
              </w:rPr>
              <w:t>Pareiškėjas VVG teritorijoje registruotas ir veiklą vykdantis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tcPr>
          <w:p w:rsidR="000069BC" w:rsidRDefault="000069BC" w:rsidP="000069BC">
            <w:pPr>
              <w:jc w:val="both"/>
              <w:rPr>
                <w:szCs w:val="22"/>
              </w:rPr>
            </w:pPr>
            <w:r>
              <w:rPr>
                <w:sz w:val="22"/>
                <w:szCs w:val="22"/>
              </w:rPr>
              <w:t>J</w:t>
            </w:r>
            <w:r>
              <w:t>eigu vietos projekte numatyta kurti naują (-</w:t>
            </w:r>
            <w:proofErr w:type="spellStart"/>
            <w:r>
              <w:t>as</w:t>
            </w:r>
            <w:proofErr w:type="spellEnd"/>
            <w:r>
              <w:t>) darbo vietą (-</w:t>
            </w:r>
            <w:proofErr w:type="spellStart"/>
            <w:r>
              <w:t>as</w:t>
            </w:r>
            <w:proofErr w:type="spellEnd"/>
            <w:r>
              <w:t xml:space="preserve">), planuojamos vienos darbo vietos (vieno etato) sukūrimo kaina (vertinama paramos lėšų dalis be nuosavo indėlio) negali būti didesnė už VPS suplanuotą naujos darbo vietos sukūrimo kainą VPS priemonės arba jos veiklos srities, pagal kurią yra skelbiamas kvietimas teikti vietos projektus, lygmeniu (vertinamas santykis tarp VPS priemonei arba jos veiklos sričiai, pagal kurią planuojama kurti darbo vietas, numatyto biudžeto ir planuojamo VPS darbo vietų sukūrimo rodiklio pagal atitinkamą VPS priemonę ar jos veiklos sritį reikšmės); jeigu vietos projektu kuriama mažiau arba daugiau kaip viena darbo vieta (etatas), planuojamos darbo vietos kainos pagrįstumui įrodyti taikomas proporcingo perskaičiavimo principas (pvz., jeigu pagal VPS priemonę apskaičiuojama, kad planuojama vienos naujos darbo vietos (etato) kaina yra 50 000 </w:t>
            </w:r>
            <w:proofErr w:type="spellStart"/>
            <w:r>
              <w:t>Eur</w:t>
            </w:r>
            <w:proofErr w:type="spellEnd"/>
            <w:r>
              <w:t xml:space="preserve">, o vietos projekte numatoma sukurti ir išlaikyti 0,5 naujos darbo vietos (etato), laikoma, kad didžiausia galima parama 0,5 naujos darbo vietos (etato) sukurti gali siekti iki 25 000 </w:t>
            </w:r>
            <w:proofErr w:type="spellStart"/>
            <w:r>
              <w:t>Eur</w:t>
            </w:r>
            <w:proofErr w:type="spellEnd"/>
            <w:r>
              <w:t xml:space="preserve">; jeigu pagal VPS priemonę numatyta, kad planuojama vienos naujos darbo vietos (etato) kaina yra 50 000 </w:t>
            </w:r>
            <w:proofErr w:type="spellStart"/>
            <w:r>
              <w:t>Eur</w:t>
            </w:r>
            <w:proofErr w:type="spellEnd"/>
            <w:r>
              <w:t xml:space="preserve">, o vietos projekte numatoma sukurti ir išlaikyti 1,5 naujos darbo vietos (etato), laikoma, kad didžiausia galima parama 1,5 naujos darbo vietos (etato) sukurti gali siekti iki 75 000 </w:t>
            </w:r>
            <w:proofErr w:type="spellStart"/>
            <w:r>
              <w:t>Eur</w:t>
            </w:r>
            <w:proofErr w:type="spellEnd"/>
            <w:r>
              <w:t>);</w:t>
            </w:r>
          </w:p>
          <w:p w:rsidR="005455B0" w:rsidRDefault="000069BC" w:rsidP="000069BC">
            <w:pPr>
              <w:jc w:val="both"/>
              <w:rPr>
                <w:szCs w:val="22"/>
              </w:rPr>
            </w:pPr>
            <w:r w:rsidRPr="000069BC">
              <w:rPr>
                <w:sz w:val="22"/>
                <w:szCs w:val="22"/>
              </w:rPr>
              <w:t xml:space="preserve">Teikiant paraišką  ir prašant paramos iki 100 000 tūkst. </w:t>
            </w:r>
            <w:proofErr w:type="spellStart"/>
            <w:r w:rsidRPr="000069BC">
              <w:rPr>
                <w:sz w:val="22"/>
                <w:szCs w:val="22"/>
              </w:rPr>
              <w:t>Eur</w:t>
            </w:r>
            <w:proofErr w:type="spellEnd"/>
            <w:r w:rsidRPr="000069BC">
              <w:rPr>
                <w:sz w:val="22"/>
                <w:szCs w:val="22"/>
              </w:rPr>
              <w:t xml:space="preserve"> pareiškėjas privalo sukurti ir išlaikyti ne mažiau kaip 2 vietos projekte numatytas naujas darbo vietas (2 etatus). Vadovaujamasi Projektų, įgyvendinamų pagal Lietuvos kaimo plėtros 2014–2020 metų programos</w:t>
            </w:r>
            <w:r w:rsidRPr="00B90C29">
              <w:rPr>
                <w:sz w:val="22"/>
                <w:szCs w:val="22"/>
              </w:rPr>
              <w:t xml:space="preserve">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783634">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tcPr>
          <w:p w:rsidR="00783634" w:rsidRPr="00843137" w:rsidRDefault="00783634" w:rsidP="00DF6E75">
            <w:pPr>
              <w:jc w:val="both"/>
              <w:rPr>
                <w:b/>
                <w:szCs w:val="22"/>
              </w:rPr>
            </w:pPr>
            <w:r w:rsidRPr="00181E7A">
              <w:rPr>
                <w:sz w:val="22"/>
                <w:szCs w:val="22"/>
              </w:rPr>
              <w:t xml:space="preserve">Projekte turi būti </w:t>
            </w:r>
            <w:r>
              <w:rPr>
                <w:sz w:val="22"/>
                <w:szCs w:val="22"/>
              </w:rPr>
              <w:t xml:space="preserve">aprašyta pareiškėjo įgūdžiai ir įsipareigojimai, galimybės teikti dzūkų </w:t>
            </w:r>
            <w:r w:rsidRPr="00181E7A">
              <w:rPr>
                <w:sz w:val="22"/>
                <w:szCs w:val="22"/>
              </w:rPr>
              <w:t xml:space="preserve">etninės kultūros </w:t>
            </w:r>
            <w:r>
              <w:rPr>
                <w:sz w:val="22"/>
                <w:szCs w:val="22"/>
              </w:rPr>
              <w:t>veiklas bei pateikta etnokultūrinės edukacinės veiklos planas, kuris bus vykdomas teikiant projekte  numatytas paslaugas.</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24 </w:t>
            </w:r>
            <w:r w:rsidRPr="00276501">
              <w:rPr>
                <w:sz w:val="22"/>
                <w:szCs w:val="22"/>
              </w:rPr>
              <w:t xml:space="preserve">mėnesių nuo vietos projekto </w:t>
            </w:r>
            <w:r w:rsidRPr="00276501">
              <w:rPr>
                <w:sz w:val="22"/>
                <w:szCs w:val="22"/>
              </w:rPr>
              <w:lastRenderedPageBreak/>
              <w:t>vykdymo sutarties pasirašymo dienos (įgyvendinimo trukmė nurodoma paramos paraiškoje (verslo plane)</w:t>
            </w:r>
            <w:bookmarkStart w:id="0" w:name="part_00d8c272c2724ab9937316b0152e4f62"/>
            <w:bookmarkEnd w:id="0"/>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užbaigus statybos darbus, pateikti statybos užbaigimo dokumentus, kai jie privalomi pagal teisės aktų nuostatas (ne vėliau kaip su galutiniu mokėjimo 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pateikti detalų atliktų darbų aktą (su kiekvienu mokėjimo prašymu, kuriame deklaruojamos statybos išlaidos);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xml:space="preserve">,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w:t>
            </w:r>
            <w:r w:rsidRPr="00276501">
              <w:rPr>
                <w:rFonts w:eastAsia="Calibri"/>
                <w:sz w:val="22"/>
                <w:szCs w:val="22"/>
              </w:rPr>
              <w:lastRenderedPageBreak/>
              <w:t>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8A57F3">
              <w:rPr>
                <w:rFonts w:eastAsia="Calibri"/>
                <w:sz w:val="22"/>
                <w:szCs w:val="22"/>
              </w:rPr>
              <w:t>iki paskutinio mokėjimo prašymo pateikimo dienos įsigyti verslo liudijimą arba individualios veiklos pažymą;</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F67FF7" w:rsidRPr="00AE5C99" w:rsidRDefault="00AE5C99" w:rsidP="00DF6E75">
            <w:pPr>
              <w:jc w:val="both"/>
              <w:rPr>
                <w:color w:val="000000"/>
                <w:spacing w:val="4"/>
                <w:szCs w:val="22"/>
              </w:rPr>
            </w:pPr>
            <w: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 xml:space="preserve">nuo paramos paraiškos pateikimo dienos iki projekto kontrolės laikotarpio pabaigos nenutraukti ar neperkelti gamybinės veiklos už </w:t>
            </w:r>
            <w:r>
              <w:rPr>
                <w:color w:val="000000"/>
                <w:spacing w:val="4"/>
                <w:sz w:val="22"/>
                <w:szCs w:val="22"/>
              </w:rPr>
              <w:t xml:space="preserve">vietos projekto </w:t>
            </w:r>
            <w:r w:rsidRPr="00F769D8">
              <w:rPr>
                <w:color w:val="000000"/>
                <w:spacing w:val="4"/>
                <w:sz w:val="22"/>
                <w:szCs w:val="22"/>
              </w:rPr>
              <w:t xml:space="preserve">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szCs w:val="22"/>
              </w:rPr>
              <w:t>viešinti gautą paramą Vietos projektų administravimo taisyklių 155–160 punktų nustatyta tvarka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rPr>
              <w:t>n</w:t>
            </w:r>
            <w:r w:rsidRPr="00BB605F">
              <w:rPr>
                <w:sz w:val="22"/>
              </w:rPr>
              <w:t>epakeisti nekilnojamojo turto arba jo dalies, į kurį investuojama, nuosavybės teisių;</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 xml:space="preserve">teikti VPS vykdytojai ir (arba) Agentūrai visą informaciją ir duomenis, susijusius su vietos projekto </w:t>
            </w:r>
            <w:r w:rsidRPr="00BB605F">
              <w:rPr>
                <w:sz w:val="22"/>
              </w:rPr>
              <w:lastRenderedPageBreak/>
              <w:t xml:space="preserve">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576DDB">
            <w:pPr>
              <w:jc w:val="both"/>
              <w:rPr>
                <w:szCs w:val="22"/>
              </w:rPr>
            </w:pPr>
            <w:r>
              <w:rPr>
                <w:sz w:val="22"/>
                <w:szCs w:val="22"/>
              </w:rPr>
              <w:lastRenderedPageBreak/>
              <w:t>8.3.27.</w:t>
            </w:r>
          </w:p>
        </w:tc>
        <w:tc>
          <w:tcPr>
            <w:tcW w:w="8789" w:type="dxa"/>
            <w:tcBorders>
              <w:top w:val="single" w:sz="4" w:space="0" w:color="auto"/>
              <w:left w:val="single" w:sz="4" w:space="0" w:color="auto"/>
              <w:bottom w:val="single" w:sz="4" w:space="0" w:color="auto"/>
              <w:right w:val="single" w:sz="4" w:space="0" w:color="auto"/>
            </w:tcBorders>
          </w:tcPr>
          <w:p w:rsidR="00783634" w:rsidRPr="00E23A92" w:rsidRDefault="00783634" w:rsidP="00330C5C">
            <w:pPr>
              <w:rPr>
                <w:b/>
              </w:rPr>
            </w:pPr>
            <w:r>
              <w:rPr>
                <w:b/>
                <w:sz w:val="22"/>
              </w:rPr>
              <w:t>Pa</w:t>
            </w:r>
            <w:r w:rsidRPr="00E23A92">
              <w:rPr>
                <w:b/>
                <w:sz w:val="22"/>
              </w:rPr>
              <w:t>reiškėjas  turintis  kompetencijų  teikti turizmo paslaugas prie paraiškos  teikia įrodymus, kad:</w:t>
            </w:r>
          </w:p>
          <w:p w:rsidR="00783634" w:rsidRPr="00843137" w:rsidRDefault="00783634" w:rsidP="00330C5C">
            <w:r w:rsidRPr="00843137">
              <w:rPr>
                <w:sz w:val="22"/>
              </w:rPr>
              <w:t>- yra įgijęs arba siekia įgyti (šiuo metu studijuoja) turizmo studijų srities išsilavinimą;</w:t>
            </w:r>
          </w:p>
          <w:p w:rsidR="00783634" w:rsidRDefault="00783634" w:rsidP="00330C5C">
            <w:r w:rsidRPr="00843137">
              <w:rPr>
                <w:sz w:val="22"/>
              </w:rPr>
              <w:t>- yra išklausęs kaimo turizmo ir (arba</w:t>
            </w:r>
            <w:r>
              <w:rPr>
                <w:sz w:val="22"/>
              </w:rPr>
              <w:t xml:space="preserve"> pagal projekto turinį</w:t>
            </w:r>
            <w:r w:rsidRPr="00843137">
              <w:rPr>
                <w:sz w:val="22"/>
              </w:rPr>
              <w:t>) turistinės stovyklos srities specializuotus mokymo</w:t>
            </w:r>
            <w:r>
              <w:rPr>
                <w:sz w:val="22"/>
              </w:rPr>
              <w:t>;</w:t>
            </w:r>
          </w:p>
          <w:p w:rsidR="00783634" w:rsidRPr="00BB605F" w:rsidRDefault="00783634" w:rsidP="005455B0">
            <w:pPr>
              <w:jc w:val="both"/>
            </w:pPr>
            <w:r w:rsidRPr="00E23A92">
              <w:rPr>
                <w:b/>
                <w:sz w:val="22"/>
              </w:rPr>
              <w:t xml:space="preserve">Pareiškėjas  neturintis kompetencijų teikti turizmo paslaugų </w:t>
            </w:r>
            <w:r>
              <w:rPr>
                <w:sz w:val="22"/>
              </w:rPr>
              <w:t>verslą  atskiru raštu įsipareigoja</w:t>
            </w:r>
            <w:r w:rsidRPr="00473D40">
              <w:rPr>
                <w:sz w:val="22"/>
              </w:rPr>
              <w:t xml:space="preserve"> iki paskutinio mokėjimo prašymo</w:t>
            </w:r>
            <w:r>
              <w:rPr>
                <w:sz w:val="22"/>
              </w:rPr>
              <w:t xml:space="preserve">, </w:t>
            </w:r>
            <w:r w:rsidRPr="00843137">
              <w:rPr>
                <w:sz w:val="22"/>
              </w:rPr>
              <w:t>kartu su užbaigto projekto ataskaita pateik</w:t>
            </w:r>
            <w:r>
              <w:rPr>
                <w:sz w:val="22"/>
              </w:rPr>
              <w:t xml:space="preserve">ti  mokymo įstaigos </w:t>
            </w:r>
            <w:r w:rsidRPr="00843137">
              <w:rPr>
                <w:sz w:val="22"/>
              </w:rPr>
              <w:t>dokumentus</w:t>
            </w:r>
            <w:r>
              <w:rPr>
                <w:sz w:val="22"/>
              </w:rPr>
              <w:t xml:space="preserve">, kad  yra </w:t>
            </w:r>
            <w:r w:rsidRPr="00843137">
              <w:rPr>
                <w:sz w:val="22"/>
              </w:rPr>
              <w:t xml:space="preserve"> išklausęs kaimo turizmo ir (arba</w:t>
            </w:r>
            <w:r>
              <w:rPr>
                <w:sz w:val="22"/>
              </w:rPr>
              <w:t xml:space="preserve"> pagal projekto turinį</w:t>
            </w:r>
            <w:r w:rsidRPr="00843137">
              <w:rPr>
                <w:sz w:val="22"/>
              </w:rPr>
              <w:t>) turistinės stovyklos srities specializuotus mokymo kursus ir pan</w:t>
            </w:r>
            <w:r w:rsidR="005455B0">
              <w:rPr>
                <w:sz w:val="22"/>
              </w:rPr>
              <w:t>.</w:t>
            </w:r>
            <w:r>
              <w:rPr>
                <w:sz w:val="22"/>
              </w:rPr>
              <w:t xml:space="preserve">  ir </w:t>
            </w:r>
            <w:r w:rsidRPr="00843137">
              <w:rPr>
                <w:sz w:val="22"/>
              </w:rPr>
              <w:t>yra kompetentingas kaimo turizmo</w:t>
            </w:r>
            <w:r>
              <w:rPr>
                <w:sz w:val="22"/>
              </w:rPr>
              <w:t xml:space="preserve"> </w:t>
            </w:r>
            <w:r w:rsidRPr="00843137">
              <w:rPr>
                <w:sz w:val="22"/>
              </w:rPr>
              <w:t>ir (arba</w:t>
            </w:r>
            <w:r>
              <w:rPr>
                <w:sz w:val="22"/>
              </w:rPr>
              <w:t xml:space="preserve"> pagal projekto turinį</w:t>
            </w:r>
            <w:r w:rsidRPr="00843137">
              <w:rPr>
                <w:sz w:val="22"/>
              </w:rPr>
              <w:t>) turistinės stovyklos paslaugų teikimo srityje</w:t>
            </w:r>
            <w:r w:rsidR="005455B0">
              <w:rPr>
                <w:sz w:val="22"/>
              </w:rPr>
              <w:t>.</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w:t>
            </w:r>
            <w:r>
              <w:rPr>
                <w:color w:val="000000"/>
                <w:sz w:val="22"/>
                <w:szCs w:val="22"/>
                <w:lang w:eastAsia="lt-LT"/>
              </w:rPr>
              <w:lastRenderedPageBreak/>
              <w:t xml:space="preserve">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69BC"/>
    <w:rsid w:val="000A1629"/>
    <w:rsid w:val="00190E93"/>
    <w:rsid w:val="001F6806"/>
    <w:rsid w:val="00204224"/>
    <w:rsid w:val="00205879"/>
    <w:rsid w:val="00273108"/>
    <w:rsid w:val="00306AC3"/>
    <w:rsid w:val="00330C5C"/>
    <w:rsid w:val="004A25BF"/>
    <w:rsid w:val="004B21D3"/>
    <w:rsid w:val="005455B0"/>
    <w:rsid w:val="00576DDB"/>
    <w:rsid w:val="005F3DBC"/>
    <w:rsid w:val="006A10B2"/>
    <w:rsid w:val="00753203"/>
    <w:rsid w:val="00783634"/>
    <w:rsid w:val="00870142"/>
    <w:rsid w:val="008818F3"/>
    <w:rsid w:val="008A2977"/>
    <w:rsid w:val="008A5EBC"/>
    <w:rsid w:val="008D3EB6"/>
    <w:rsid w:val="008D4DDE"/>
    <w:rsid w:val="009A2291"/>
    <w:rsid w:val="009B0183"/>
    <w:rsid w:val="009B05E3"/>
    <w:rsid w:val="009E3236"/>
    <w:rsid w:val="00A35BC3"/>
    <w:rsid w:val="00AE5C99"/>
    <w:rsid w:val="00B70421"/>
    <w:rsid w:val="00BA1933"/>
    <w:rsid w:val="00BC2AD3"/>
    <w:rsid w:val="00CC2548"/>
    <w:rsid w:val="00D30C93"/>
    <w:rsid w:val="00DF6E75"/>
    <w:rsid w:val="00E31C09"/>
    <w:rsid w:val="00E60C82"/>
    <w:rsid w:val="00EB749B"/>
    <w:rsid w:val="00F67FF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styleId="Hipersaitas">
    <w:name w:val="Hyperlink"/>
    <w:uiPriority w:val="99"/>
    <w:unhideWhenUsed/>
    <w:rsid w:val="009E32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ytausrajonovvgprojekt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0C390-9C3D-4172-B834-A92EB0A6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26210</Words>
  <Characters>14941</Characters>
  <Application>Microsoft Office Word</Application>
  <DocSecurity>0</DocSecurity>
  <Lines>124</Lines>
  <Paragraphs>82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20</cp:revision>
  <cp:lastPrinted>2021-09-15T08:37:00Z</cp:lastPrinted>
  <dcterms:created xsi:type="dcterms:W3CDTF">2021-07-27T17:53:00Z</dcterms:created>
  <dcterms:modified xsi:type="dcterms:W3CDTF">2023-02-23T22:10:00Z</dcterms:modified>
</cp:coreProperties>
</file>