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 xml:space="preserve">inicijuotos vietos plėtros strategijos  2015-2020  metams“ priemonę „Vietos turizmo skatinimas, dzūkų etninės kultūros puoselėjimas“ </w:t>
      </w:r>
      <w:r w:rsidR="00CC1072">
        <w:rPr>
          <w:sz w:val="22"/>
          <w:szCs w:val="22"/>
        </w:rPr>
        <w:t xml:space="preserve"> kodas </w:t>
      </w:r>
      <w:r w:rsidRPr="008F116D">
        <w:rPr>
          <w:sz w:val="22"/>
          <w:szCs w:val="22"/>
        </w:rPr>
        <w:t>LEADER-19.2-SAVA-7</w:t>
      </w:r>
      <w:r w:rsidRPr="00AC12D5">
        <w:rPr>
          <w:sz w:val="22"/>
          <w:szCs w:val="22"/>
        </w:rPr>
        <w:t xml:space="preserve">  Kvietimui Nr.</w:t>
      </w:r>
      <w:r w:rsidR="00B621DF">
        <w:rPr>
          <w:sz w:val="22"/>
          <w:szCs w:val="22"/>
        </w:rPr>
        <w:t>3</w:t>
      </w:r>
      <w:r w:rsidR="00017B82">
        <w:rPr>
          <w:sz w:val="22"/>
          <w:szCs w:val="22"/>
        </w:rPr>
        <w:t>6</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505"/>
        <w:gridCol w:w="2564"/>
        <w:gridCol w:w="3915"/>
      </w:tblGrid>
      <w:tr w:rsidR="00460F34" w:rsidTr="00BA6A4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rsidTr="00BA6A4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5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rsidTr="00BA6A4D">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rsidTr="00BA6A4D">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rsidTr="00BA6A4D">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rsidTr="00BA6A4D">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rsidTr="00BA6A4D">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rsidTr="00BA6A4D">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8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rsidTr="00BA6A4D">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50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trejus mokestinius metus, pateikiama ši informacija (atskirai pagal </w:t>
            </w:r>
            <w:r>
              <w:rPr>
                <w:sz w:val="22"/>
                <w:szCs w:val="22"/>
                <w:lang w:eastAsia="lt-LT"/>
              </w:rPr>
              <w:lastRenderedPageBreak/>
              <w:t>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w:t>
            </w:r>
            <w:r>
              <w:rPr>
                <w:sz w:val="22"/>
                <w:szCs w:val="22"/>
                <w:lang w:eastAsia="lt-LT"/>
              </w:rPr>
              <w:lastRenderedPageBreak/>
              <w:t xml:space="preserve">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pateikiamas paaiškinimas, ar bus investuojama į </w:t>
            </w:r>
            <w:r>
              <w:rPr>
                <w:i/>
                <w:sz w:val="22"/>
                <w:szCs w:val="22"/>
                <w:lang w:eastAsia="lt-LT"/>
              </w:rPr>
              <w:lastRenderedPageBreak/>
              <w:t>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po projekto įgyvendinimo, </w:t>
            </w:r>
            <w:r>
              <w:rPr>
                <w:i/>
                <w:sz w:val="22"/>
                <w:szCs w:val="22"/>
                <w:lang w:eastAsia="lt-LT"/>
              </w:rPr>
              <w:lastRenderedPageBreak/>
              <w:t>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w:t>
            </w:r>
            <w:r>
              <w:rPr>
                <w:sz w:val="22"/>
                <w:szCs w:val="22"/>
                <w:lang w:eastAsia="lt-LT"/>
              </w:rPr>
              <w:lastRenderedPageBreak/>
              <w:t xml:space="preserve">(arba)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informaciją turi būti atsižvelgiama į šios formos </w:t>
            </w:r>
            <w:r>
              <w:rPr>
                <w:i/>
                <w:sz w:val="22"/>
                <w:szCs w:val="22"/>
                <w:lang w:eastAsia="lt-LT"/>
              </w:rPr>
              <w:lastRenderedPageBreak/>
              <w:t xml:space="preserve">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w:t>
            </w:r>
            <w:r>
              <w:rPr>
                <w:i/>
                <w:sz w:val="22"/>
                <w:szCs w:val="22"/>
                <w:lang w:eastAsia="lt-LT"/>
              </w:rPr>
              <w:lastRenderedPageBreak/>
              <w:t xml:space="preserve">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 praėję ataskaitiniai </w:t>
            </w:r>
            <w:r>
              <w:rPr>
                <w:b/>
                <w:sz w:val="22"/>
                <w:szCs w:val="22"/>
                <w:lang w:eastAsia="lt-LT"/>
              </w:rPr>
              <w:lastRenderedPageBreak/>
              <w:t>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lastRenderedPageBreak/>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lastRenderedPageBreak/>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3E6" w:rsidRDefault="00EE63E6">
      <w:pPr>
        <w:overflowPunct w:val="0"/>
        <w:jc w:val="both"/>
        <w:textAlignment w:val="baseline"/>
      </w:pPr>
      <w:r>
        <w:separator/>
      </w:r>
    </w:p>
  </w:endnote>
  <w:endnote w:type="continuationSeparator" w:id="0">
    <w:p w:rsidR="00EE63E6" w:rsidRDefault="00EE63E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3E6" w:rsidRDefault="00EE63E6">
      <w:pPr>
        <w:overflowPunct w:val="0"/>
        <w:jc w:val="both"/>
        <w:textAlignment w:val="baseline"/>
      </w:pPr>
      <w:r>
        <w:separator/>
      </w:r>
    </w:p>
  </w:footnote>
  <w:footnote w:type="continuationSeparator" w:id="0">
    <w:p w:rsidR="00EE63E6" w:rsidRDefault="00EE63E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A06D43">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BA6A4D" w:rsidRPr="00BA6A4D">
      <w:rPr>
        <w:noProof/>
      </w:rPr>
      <w:t>15</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7410"/>
  </w:hdrShapeDefaults>
  <w:footnotePr>
    <w:footnote w:id="-1"/>
    <w:footnote w:id="0"/>
  </w:footnotePr>
  <w:endnotePr>
    <w:endnote w:id="-1"/>
    <w:endnote w:id="0"/>
  </w:endnotePr>
  <w:compat/>
  <w:rsids>
    <w:rsidRoot w:val="00BF1F90"/>
    <w:rsid w:val="000053E5"/>
    <w:rsid w:val="00017B82"/>
    <w:rsid w:val="00036EA8"/>
    <w:rsid w:val="00040464"/>
    <w:rsid w:val="00045DB3"/>
    <w:rsid w:val="00180EE1"/>
    <w:rsid w:val="00293EE9"/>
    <w:rsid w:val="00460F34"/>
    <w:rsid w:val="0062413D"/>
    <w:rsid w:val="007A5507"/>
    <w:rsid w:val="008C3CD7"/>
    <w:rsid w:val="00945B31"/>
    <w:rsid w:val="009C3C5A"/>
    <w:rsid w:val="00A06D43"/>
    <w:rsid w:val="00A24668"/>
    <w:rsid w:val="00B12DA2"/>
    <w:rsid w:val="00B621DF"/>
    <w:rsid w:val="00BA6A4D"/>
    <w:rsid w:val="00BD0B10"/>
    <w:rsid w:val="00BF1F90"/>
    <w:rsid w:val="00C652A1"/>
    <w:rsid w:val="00CC1072"/>
    <w:rsid w:val="00D818A1"/>
    <w:rsid w:val="00DE4A68"/>
    <w:rsid w:val="00EC15E4"/>
    <w:rsid w:val="00EE63E6"/>
    <w:rsid w:val="00F94D11"/>
    <w:rsid w:val="00F94D6F"/>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0053E5"/>
  </w:style>
  <w:style w:type="paragraph" w:styleId="Antrat1">
    <w:name w:val="heading 1"/>
    <w:basedOn w:val="prastasis"/>
    <w:next w:val="prastasis"/>
    <w:link w:val="Antrat1Diagrama"/>
    <w:qFormat/>
    <w:rsid w:val="000053E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053E5"/>
    <w:rPr>
      <w:rFonts w:ascii="Calibri Light" w:hAnsi="Calibri Light"/>
      <w:b/>
      <w:bCs/>
      <w:kern w:val="32"/>
      <w:sz w:val="32"/>
      <w:szCs w:val="32"/>
      <w:lang w:eastAsia="lt-LT"/>
    </w:rPr>
  </w:style>
  <w:style w:type="character" w:styleId="Vietosrezervavimoenklotekstas">
    <w:name w:val="Placeholder Text"/>
    <w:basedOn w:val="Numatytasispastraiposriftas"/>
    <w:rsid w:val="000053E5"/>
    <w:rPr>
      <w:color w:val="808080"/>
    </w:rPr>
  </w:style>
  <w:style w:type="paragraph" w:styleId="Debesliotekstas">
    <w:name w:val="Balloon Text"/>
    <w:basedOn w:val="prastasis"/>
    <w:link w:val="DebesliotekstasDiagrama"/>
    <w:rsid w:val="000053E5"/>
    <w:rPr>
      <w:rFonts w:ascii="Tahoma" w:hAnsi="Tahoma" w:cs="Tahoma"/>
      <w:sz w:val="16"/>
      <w:szCs w:val="16"/>
    </w:rPr>
  </w:style>
  <w:style w:type="character" w:customStyle="1" w:styleId="DebesliotekstasDiagrama">
    <w:name w:val="Debesėlio tekstas Diagrama"/>
    <w:basedOn w:val="Numatytasispastraiposriftas"/>
    <w:link w:val="Debesliotekstas"/>
    <w:rsid w:val="000053E5"/>
    <w:rPr>
      <w:rFonts w:ascii="Tahoma" w:hAnsi="Tahoma" w:cs="Tahoma"/>
      <w:sz w:val="16"/>
      <w:szCs w:val="16"/>
    </w:rPr>
  </w:style>
  <w:style w:type="character" w:styleId="Grietas">
    <w:name w:val="Strong"/>
    <w:qFormat/>
    <w:rsid w:val="000053E5"/>
    <w:rPr>
      <w:rFonts w:ascii="Times New Roman" w:hAnsi="Times New Roman" w:cs="Times New Roman" w:hint="default"/>
      <w:b/>
      <w:bCs/>
    </w:rPr>
  </w:style>
  <w:style w:type="paragraph" w:styleId="prastasistinklapis">
    <w:name w:val="Normal (Web)"/>
    <w:basedOn w:val="prastasis"/>
    <w:unhideWhenUsed/>
    <w:rsid w:val="000053E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053E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053E5"/>
    <w:rPr>
      <w:rFonts w:ascii="Calibri" w:eastAsia="Calibri" w:hAnsi="Calibri" w:cstheme="minorBidi"/>
      <w:sz w:val="22"/>
      <w:szCs w:val="22"/>
    </w:rPr>
  </w:style>
  <w:style w:type="paragraph" w:styleId="Komentarotekstas">
    <w:name w:val="annotation text"/>
    <w:basedOn w:val="prastasis"/>
    <w:link w:val="KomentarotekstasDiagrama"/>
    <w:unhideWhenUsed/>
    <w:rsid w:val="000053E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053E5"/>
    <w:rPr>
      <w:rFonts w:ascii="Calibri" w:eastAsia="Calibri" w:hAnsi="Calibri" w:cstheme="minorBidi"/>
      <w:sz w:val="22"/>
      <w:szCs w:val="22"/>
    </w:rPr>
  </w:style>
  <w:style w:type="paragraph" w:styleId="Antrats">
    <w:name w:val="header"/>
    <w:basedOn w:val="prastasis"/>
    <w:link w:val="AntratsDiagrama"/>
    <w:unhideWhenUsed/>
    <w:rsid w:val="000053E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0053E5"/>
    <w:rPr>
      <w:rFonts w:ascii="Arial" w:hAnsi="Arial" w:cs="Arial"/>
      <w:sz w:val="20"/>
      <w:lang w:eastAsia="lt-LT"/>
    </w:rPr>
  </w:style>
  <w:style w:type="paragraph" w:styleId="Porat">
    <w:name w:val="footer"/>
    <w:basedOn w:val="prastasis"/>
    <w:link w:val="PoratDiagrama"/>
    <w:uiPriority w:val="99"/>
    <w:unhideWhenUsed/>
    <w:rsid w:val="000053E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053E5"/>
    <w:rPr>
      <w:rFonts w:ascii="Arial" w:hAnsi="Arial" w:cs="Arial"/>
      <w:sz w:val="20"/>
      <w:lang w:eastAsia="lt-LT"/>
    </w:rPr>
  </w:style>
  <w:style w:type="paragraph" w:styleId="Pagrindinistekstas">
    <w:name w:val="Body Text"/>
    <w:basedOn w:val="prastasis"/>
    <w:link w:val="PagrindinistekstasDiagrama"/>
    <w:unhideWhenUsed/>
    <w:rsid w:val="000053E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053E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0053E5"/>
    <w:rPr>
      <w:b/>
      <w:bCs/>
    </w:rPr>
  </w:style>
  <w:style w:type="character" w:customStyle="1" w:styleId="KomentarotemaDiagrama">
    <w:name w:val="Komentaro tema Diagrama"/>
    <w:basedOn w:val="KomentarotekstasDiagrama"/>
    <w:link w:val="Komentarotema"/>
    <w:rsid w:val="000053E5"/>
    <w:rPr>
      <w:rFonts w:ascii="Calibri" w:eastAsia="Calibri" w:hAnsi="Calibri" w:cstheme="minorBidi"/>
      <w:b/>
      <w:bCs/>
      <w:sz w:val="22"/>
      <w:szCs w:val="22"/>
    </w:rPr>
  </w:style>
  <w:style w:type="paragraph" w:customStyle="1" w:styleId="ListParagraph1">
    <w:name w:val="List Paragraph1"/>
    <w:basedOn w:val="prastasis"/>
    <w:semiHidden/>
    <w:rsid w:val="000053E5"/>
    <w:pPr>
      <w:ind w:left="720"/>
      <w:contextualSpacing/>
    </w:pPr>
    <w:rPr>
      <w:rFonts w:eastAsia="Calibri"/>
    </w:rPr>
  </w:style>
  <w:style w:type="paragraph" w:customStyle="1" w:styleId="msonormalcxspmiddle">
    <w:name w:val="msonormalcxspmiddle"/>
    <w:basedOn w:val="prastasis"/>
    <w:semiHidden/>
    <w:rsid w:val="000053E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053E5"/>
    <w:pPr>
      <w:spacing w:after="150"/>
    </w:pPr>
    <w:rPr>
      <w:szCs w:val="24"/>
      <w:lang w:eastAsia="lt-LT"/>
    </w:rPr>
  </w:style>
  <w:style w:type="character" w:styleId="Puslapioinaosnuoroda">
    <w:name w:val="footnote reference"/>
    <w:unhideWhenUsed/>
    <w:rsid w:val="000053E5"/>
    <w:rPr>
      <w:rFonts w:ascii="Times New Roman" w:hAnsi="Times New Roman" w:cs="Times New Roman" w:hint="default"/>
      <w:vertAlign w:val="superscript"/>
    </w:rPr>
  </w:style>
  <w:style w:type="character" w:styleId="Komentaronuoroda">
    <w:name w:val="annotation reference"/>
    <w:unhideWhenUsed/>
    <w:rsid w:val="000053E5"/>
    <w:rPr>
      <w:rFonts w:ascii="Times New Roman" w:hAnsi="Times New Roman" w:cs="Times New Roman" w:hint="default"/>
      <w:sz w:val="16"/>
      <w:szCs w:val="16"/>
    </w:rPr>
  </w:style>
  <w:style w:type="character" w:customStyle="1" w:styleId="PlaceholderText1">
    <w:name w:val="Placeholder Text1"/>
    <w:rsid w:val="000053E5"/>
    <w:rPr>
      <w:color w:val="808080"/>
    </w:rPr>
  </w:style>
  <w:style w:type="character" w:customStyle="1" w:styleId="PuslapioinaostekstasDiagrama1">
    <w:name w:val="Puslapio išnašo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053E5"/>
    <w:rPr>
      <w:rFonts w:ascii="Arial" w:eastAsia="Times New Roman" w:hAnsi="Arial" w:cs="Arial" w:hint="default"/>
      <w:b/>
      <w:bCs/>
      <w:sz w:val="20"/>
      <w:szCs w:val="20"/>
      <w:lang w:val="lt-LT" w:eastAsia="lt-LT"/>
    </w:rPr>
  </w:style>
  <w:style w:type="character" w:customStyle="1" w:styleId="BalloonTextChar">
    <w:name w:val="Balloon Text Char"/>
    <w:semiHidden/>
    <w:locked/>
    <w:rsid w:val="000053E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053E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053E5"/>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19733</Words>
  <Characters>11248</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2023-02-23T22:40:00Z</dcterms:modified>
</cp:coreProperties>
</file>