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31" w:rsidRPr="003E14E8" w:rsidRDefault="008C22DC" w:rsidP="003E14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88" w:right="-87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PATVIRTINTA </w:t>
      </w:r>
    </w:p>
    <w:p w:rsidR="003C5285" w:rsidRPr="003E14E8" w:rsidRDefault="00D90F7F" w:rsidP="003E14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88" w:right="-87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color w:val="000000"/>
          <w:sz w:val="24"/>
          <w:szCs w:val="24"/>
        </w:rPr>
        <w:t>Alytaus rajono v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>ietos veiklos grup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ės 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valdybos 2020 m. 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gegužės 13</w:t>
      </w:r>
      <w:r w:rsidR="00A67C31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d. </w:t>
      </w:r>
      <w:r w:rsidR="00A67C31" w:rsidRPr="003E14E8">
        <w:rPr>
          <w:rFonts w:ascii="Times New Roman" w:hAnsi="Times New Roman" w:cs="Times New Roman"/>
          <w:bCs/>
          <w:sz w:val="24"/>
          <w:szCs w:val="24"/>
        </w:rPr>
        <w:t>rašytinio sprendimo priėmimo procedūros   protokolu</w:t>
      </w:r>
      <w:r w:rsidR="00A67C31" w:rsidRPr="003E14E8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  <w:r w:rsidR="00A67C31" w:rsidRPr="003E14E8">
        <w:rPr>
          <w:rFonts w:ascii="Times New Roman" w:hAnsi="Times New Roman" w:cs="Times New Roman"/>
          <w:bCs/>
          <w:sz w:val="24"/>
          <w:szCs w:val="24"/>
        </w:rPr>
        <w:t>Nr.47</w:t>
      </w:r>
      <w:r w:rsidR="00A67C31" w:rsidRPr="003E14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C5285" w:rsidRPr="003E14E8" w:rsidRDefault="00A67C31" w:rsidP="003E14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="888" w:right="-2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ALYTAUS RAJONO VIETOS VEIKLOS GRUPĖS VISUOTINIO NARIŲ SUSIRINKIMO RAŠYTINĖS PROCEDŪROS APRAŠAS </w:t>
      </w:r>
    </w:p>
    <w:p w:rsidR="000F6EDD" w:rsidRDefault="008C22DC" w:rsidP="00562429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right="156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b/>
          <w:color w:val="000000"/>
          <w:sz w:val="24"/>
          <w:szCs w:val="24"/>
        </w:rPr>
        <w:t>BENDROSIOS</w:t>
      </w:r>
      <w:r w:rsidR="003E14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14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NUOSTATOS</w:t>
      </w:r>
    </w:p>
    <w:p w:rsidR="00562429" w:rsidRPr="00562429" w:rsidRDefault="00562429" w:rsidP="0056242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37" w:right="156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5285" w:rsidRPr="003E14E8" w:rsidRDefault="008C22DC" w:rsidP="000F6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" w:right="-8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A67C31" w:rsidRPr="003E14E8">
        <w:rPr>
          <w:rFonts w:ascii="Times New Roman" w:hAnsi="Times New Roman" w:cs="Times New Roman"/>
          <w:color w:val="000000"/>
          <w:sz w:val="24"/>
          <w:szCs w:val="24"/>
        </w:rPr>
        <w:t>Alytaus rajono vietos veiklos grupės (toliau – VVG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>) visuotinio narių susirinkimo rašytinės procedūros aprašas (toliau – Aprašas) nustato visuotinio narių susirinkimo rašytinės procedūros darbo tvarką. Aprašas patvirtintas VVG valdybos posėdyje</w:t>
      </w:r>
      <w:r w:rsidR="00A67C31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67C31" w:rsidRPr="003E14E8">
        <w:rPr>
          <w:rFonts w:ascii="Times New Roman" w:hAnsi="Times New Roman" w:cs="Times New Roman"/>
          <w:bCs/>
          <w:sz w:val="24"/>
          <w:szCs w:val="24"/>
        </w:rPr>
        <w:t>rašytinio sprendimo priėmimo procedūros   protokolu</w:t>
      </w:r>
      <w:r w:rsidR="00A67C31" w:rsidRPr="003E14E8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C5285" w:rsidRPr="003E14E8" w:rsidRDefault="00A67C31" w:rsidP="000F6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240" w:lineRule="auto"/>
        <w:ind w:left="264" w:right="-4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color w:val="000000"/>
          <w:sz w:val="24"/>
          <w:szCs w:val="24"/>
        </w:rPr>
        <w:t>1.2. VVG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visuotinis narių susirinkim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as yra aukščiausias VVG valdymo   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organas. </w:t>
      </w:r>
    </w:p>
    <w:p w:rsidR="003C5285" w:rsidRPr="003E14E8" w:rsidRDefault="00A67C31" w:rsidP="000F6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" w:right="-8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color w:val="000000"/>
          <w:sz w:val="24"/>
          <w:szCs w:val="24"/>
        </w:rPr>
        <w:t>1.3. Rašytinė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VVG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visuotinio narių susirinkimo procedūr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 xml:space="preserve"> organizavimas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 xml:space="preserve">vykdomas remiantis 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Lietuvos Respublikos civilinės saugos įstatymo 8 straipsnio nuostatomis - likviduojant ekstremaliąją situaciją ir šalinant jos padarinius, šio ir kitų įstatymų nustatytais atvejais ir tvarka gali būti laikinai apribotos asmens judėjimo laisvė, nuosavybės ir būsto neliečiamumo teisės bei atsižvelgiant į Lietuvos Respublikos Vyriausybės 2020 m. kovo 14. nutarimo Nr. 207 „Dėl karantino Lietuvos Respublikos teritorijoje paskelbimo“ nuostatas, jog yra draudžiami visi atvirose ir uždarose erdvėse organizuojami renginiai bei susibūrimai. </w:t>
      </w:r>
    </w:p>
    <w:p w:rsidR="003C5285" w:rsidRPr="003E14E8" w:rsidRDefault="00A67C31" w:rsidP="000F6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" w:right="-8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color w:val="000000"/>
          <w:sz w:val="24"/>
          <w:szCs w:val="24"/>
        </w:rPr>
        <w:t>1.4. VVG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visuotinis narių susirinkimas savo veikloje vadov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>aujasi Asociacijų įstatymų, VVG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įstatais, šiuo Aprašu, kitais Lietuvos Respubli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>kos teisės aktais ir kitais VVG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vidaus dokumentais. </w:t>
      </w:r>
    </w:p>
    <w:p w:rsidR="003C5285" w:rsidRPr="003E14E8" w:rsidRDefault="00A67C31" w:rsidP="000F6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" w:right="-8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color w:val="000000"/>
          <w:sz w:val="24"/>
          <w:szCs w:val="24"/>
        </w:rPr>
        <w:t>1.5. VVG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visuotinis narių susirinkimas savo sprendimus priima laikydamasis lygiateisiškumo, nediskriminavimo, abipusio pripažinimo, proporcingumo ir skaidrumo prin</w:t>
      </w:r>
      <w:r w:rsidR="003E14E8">
        <w:rPr>
          <w:rFonts w:ascii="Times New Roman" w:hAnsi="Times New Roman" w:cs="Times New Roman"/>
          <w:color w:val="000000"/>
          <w:sz w:val="24"/>
          <w:szCs w:val="24"/>
        </w:rPr>
        <w:t>cipų. Priimdamas sprendimus VVG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visuotinis narių susirinkimas yra savarankiškas. </w:t>
      </w:r>
    </w:p>
    <w:p w:rsidR="003C5285" w:rsidRDefault="00A67C31" w:rsidP="000F6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" w:right="-4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color w:val="000000"/>
          <w:sz w:val="24"/>
          <w:szCs w:val="24"/>
        </w:rPr>
        <w:t>1.6. VVG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visuotinio narių susirinkimo teisės, pareigos, funkcijos nurod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ytos VVG 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įstatuose. </w:t>
      </w:r>
    </w:p>
    <w:p w:rsidR="003E14E8" w:rsidRPr="003E14E8" w:rsidRDefault="003E14E8" w:rsidP="000F6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" w:right="-4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5285" w:rsidRDefault="008C22DC" w:rsidP="000F6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0" w:right="18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VISUOTINIO NARIŲ SUSIRINKIMO RAŠYTINĖS PROCEDŪROS ORGANIZAVIMAS </w:t>
      </w:r>
    </w:p>
    <w:p w:rsidR="003E14E8" w:rsidRPr="003E14E8" w:rsidRDefault="003E14E8" w:rsidP="000F6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0" w:right="18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5285" w:rsidRPr="003E14E8" w:rsidRDefault="00A67C31" w:rsidP="000F6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" w:right="-8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color w:val="000000"/>
          <w:sz w:val="24"/>
          <w:szCs w:val="24"/>
        </w:rPr>
        <w:t>2.1. Visuotini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VVG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narių susirinkim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rašytin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 xml:space="preserve">ė 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procedūra 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 xml:space="preserve"> rengiama 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 xml:space="preserve"> taikant 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 VVG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įstat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>uose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nustatyt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 VVG visuotinio 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 xml:space="preserve"> narių 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>susirinkimo sušaukimo būd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 xml:space="preserve">ą – </w:t>
      </w:r>
      <w:r w:rsidR="000F6EDD">
        <w:rPr>
          <w:rFonts w:ascii="Times New Roman" w:hAnsi="Times New Roman" w:cs="Times New Roman"/>
          <w:color w:val="000000"/>
          <w:sz w:val="24"/>
          <w:szCs w:val="24"/>
        </w:rPr>
        <w:t xml:space="preserve">kviečiant VVG narius į </w:t>
      </w:r>
      <w:r w:rsidR="000F6EDD" w:rsidRPr="003E14E8">
        <w:rPr>
          <w:rFonts w:ascii="Times New Roman" w:hAnsi="Times New Roman" w:cs="Times New Roman"/>
          <w:color w:val="000000"/>
          <w:sz w:val="24"/>
          <w:szCs w:val="24"/>
        </w:rPr>
        <w:t>Visuotin</w:t>
      </w:r>
      <w:r w:rsidR="000F6EDD">
        <w:rPr>
          <w:rFonts w:ascii="Times New Roman" w:hAnsi="Times New Roman" w:cs="Times New Roman"/>
          <w:color w:val="000000"/>
          <w:sz w:val="24"/>
          <w:szCs w:val="24"/>
        </w:rPr>
        <w:t xml:space="preserve">į </w:t>
      </w:r>
      <w:r w:rsidR="000F6EDD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VVG narių susirinkim</w:t>
      </w:r>
      <w:r w:rsidR="000F6ED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F6EDD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>elektronin</w:t>
      </w:r>
      <w:r w:rsidR="000F6EDD">
        <w:rPr>
          <w:rFonts w:ascii="Times New Roman" w:hAnsi="Times New Roman" w:cs="Times New Roman"/>
          <w:color w:val="000000"/>
          <w:sz w:val="24"/>
          <w:szCs w:val="24"/>
        </w:rPr>
        <w:t>iu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 xml:space="preserve"> pašt</w:t>
      </w:r>
      <w:r w:rsidR="000F6EDD">
        <w:rPr>
          <w:rFonts w:ascii="Times New Roman" w:hAnsi="Times New Roman" w:cs="Times New Roman"/>
          <w:color w:val="000000"/>
          <w:sz w:val="24"/>
          <w:szCs w:val="24"/>
        </w:rPr>
        <w:t xml:space="preserve">u bei taikant įstatuose numatytą 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 xml:space="preserve">dokumentų 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 xml:space="preserve"> pateikimo 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>terminų  tvark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>ą.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5285" w:rsidRPr="003E14E8" w:rsidRDefault="00A67C31" w:rsidP="000F6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" w:right="-8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color w:val="000000"/>
          <w:sz w:val="24"/>
          <w:szCs w:val="24"/>
        </w:rPr>
        <w:t>2.2. Visuotinio VVG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narių susirinkimo darbotv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arkę sudaro 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 xml:space="preserve"> VVG 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>pirmininkas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3AFC" w:rsidRPr="003E14E8">
        <w:rPr>
          <w:rFonts w:ascii="Times New Roman" w:hAnsi="Times New Roman" w:cs="Times New Roman"/>
          <w:color w:val="000000"/>
          <w:sz w:val="24"/>
          <w:szCs w:val="24"/>
        </w:rPr>
        <w:t>Visuotini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93AF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VVG narių susirinkim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93AF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rašytin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="00D93AFC" w:rsidRPr="003E14E8">
        <w:rPr>
          <w:rFonts w:ascii="Times New Roman" w:hAnsi="Times New Roman" w:cs="Times New Roman"/>
          <w:color w:val="000000"/>
          <w:sz w:val="24"/>
          <w:szCs w:val="24"/>
        </w:rPr>
        <w:t>procedūr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 xml:space="preserve">os datą  ir jo  protokolavimą nustato VVG valdyba. 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VVG nariai apie susirinkimo laiką ir darbotvarkės projektą turi būti informuoti ne vėliau kaip prieš 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>10 dienų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elektroniniu paštu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bei  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 xml:space="preserve"> esant  būtinybei 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kitomis </w:t>
      </w:r>
      <w:r w:rsidR="00D93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>nuotolio priemonėmis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67C31" w:rsidRPr="003E14E8" w:rsidRDefault="00A67C31" w:rsidP="000F6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" w:right="-8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color w:val="000000"/>
          <w:sz w:val="24"/>
          <w:szCs w:val="24"/>
        </w:rPr>
        <w:t>2.3. VVG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pirmininkas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elektroniniu paštu siunčia VVG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nariams svarstomų klausimų sprendimo projektus, jų aiškinamuosius raštus ir kitą su klausimais susijusią medžiaga ne vėliau kaip prieš 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>10 dienų iki nustatytos visuotinio VVG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narių susirinkimo 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įvykdymo 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datos. </w:t>
      </w:r>
    </w:p>
    <w:p w:rsidR="003C5285" w:rsidRPr="003E14E8" w:rsidRDefault="00A67C31" w:rsidP="000F6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" w:right="-8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2.4. Visuotinis VVG 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narių susirinkimas gali priimti sprendimus darbotvarkės klausimais, jei posėdyje dalyvauja daugiau kaip pusė narių. </w:t>
      </w:r>
    </w:p>
    <w:p w:rsidR="003C5285" w:rsidRPr="003E14E8" w:rsidRDefault="008C22DC" w:rsidP="000F6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" w:right="-8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2.5. Sprendimai susirinkime priimami atviru balsavimu paprasta susirinkime dalyvavusių</w:t>
      </w:r>
      <w:r w:rsidR="00A67C31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VVG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narių balsų dauguma. </w:t>
      </w:r>
    </w:p>
    <w:p w:rsidR="003C5285" w:rsidRPr="003E14E8" w:rsidRDefault="00F561A5" w:rsidP="000F6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" w:right="-8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color w:val="000000"/>
          <w:sz w:val="24"/>
          <w:szCs w:val="24"/>
        </w:rPr>
        <w:t>2.5.1. VVG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nariai elektroniniu paštu turi pareikšti savo pritarimą ar nepritarimą suformuluotiems sprendimams elektroniniu paštu iki </w:t>
      </w:r>
      <w:r w:rsidR="00A67C31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nevėliau kaip  iki 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nustatyto 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visuotinio  narių susirinkimo rašytinės procedūros 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termino pabaigos. </w:t>
      </w:r>
    </w:p>
    <w:p w:rsidR="003C5285" w:rsidRPr="003E14E8" w:rsidRDefault="00F561A5" w:rsidP="000F6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" w:right="-8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color w:val="000000"/>
          <w:sz w:val="24"/>
          <w:szCs w:val="24"/>
        </w:rPr>
        <w:t>2.5.2. VVG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nariai, per 5 dienas nuo susirinkimo paskelbimo gali elektroniniu paštu užduoti klausimus. Visi atsakymai visiems nariams </w:t>
      </w:r>
      <w:r w:rsidR="00562429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pateikiami 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likus ne mažiau, kaip </w:t>
      </w:r>
      <w:r w:rsidR="0056242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dien</w:t>
      </w:r>
      <w:r w:rsidR="00562429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iki susirinkimo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rašytinės procedūros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datos</w:t>
      </w:r>
      <w:r w:rsidR="00562429">
        <w:rPr>
          <w:rFonts w:ascii="Times New Roman" w:hAnsi="Times New Roman" w:cs="Times New Roman"/>
          <w:color w:val="000000"/>
          <w:sz w:val="24"/>
          <w:szCs w:val="24"/>
        </w:rPr>
        <w:t xml:space="preserve"> pabaigos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C5285" w:rsidRPr="003E14E8" w:rsidRDefault="008C22DC" w:rsidP="000F6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" w:right="-8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color w:val="000000"/>
          <w:sz w:val="24"/>
          <w:szCs w:val="24"/>
        </w:rPr>
        <w:t>2.6. Tuo atveju, kai susirink</w:t>
      </w:r>
      <w:r w:rsidR="00F561A5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ime nedalyvauja reikalingas VVG 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narių skaičius, ne vėliau kaip per 14 dienų turi būti sušauktas pakartotinis susirinkimas, kuris turi teisę priimti sprendimus neįvykusio susirinkimo darbotvarkės klausimais nepriklaus</w:t>
      </w:r>
      <w:r w:rsidR="00F561A5" w:rsidRPr="003E14E8">
        <w:rPr>
          <w:rFonts w:ascii="Times New Roman" w:hAnsi="Times New Roman" w:cs="Times New Roman"/>
          <w:color w:val="000000"/>
          <w:sz w:val="24"/>
          <w:szCs w:val="24"/>
        </w:rPr>
        <w:t>omai nuo jame dalyvaujančių VVG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narių skaičiaus. </w:t>
      </w:r>
    </w:p>
    <w:p w:rsidR="003C5285" w:rsidRPr="003E14E8" w:rsidRDefault="00F561A5" w:rsidP="000F6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" w:right="-8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color w:val="000000"/>
          <w:sz w:val="24"/>
          <w:szCs w:val="24"/>
        </w:rPr>
        <w:t>2.7. VVG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visuotinio narių susirinkimo sprendimai įforminami 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rašytinės procedūros 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>protokolu, kurį pasirašo susirinkimo pirmininkas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– VVG pirmininkas 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ir sekretorius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– VVG valdybos pirmininkas.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14E8" w:rsidRDefault="008C22DC" w:rsidP="000F6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" w:right="-8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2.8. Sudaromas dalyvavusių narių sąrašas. Jeigu susirinkime dalyvauja asmuo su įgaliojimu, jis kartu su savo balsavimu turi pateikti ir elektroninę </w:t>
      </w:r>
      <w:r w:rsidR="003E14E8">
        <w:rPr>
          <w:rFonts w:ascii="Times New Roman" w:hAnsi="Times New Roman" w:cs="Times New Roman"/>
          <w:color w:val="000000"/>
          <w:sz w:val="24"/>
          <w:szCs w:val="24"/>
        </w:rPr>
        <w:t>įgaliojimo kopiją (PDF formatu).</w:t>
      </w:r>
    </w:p>
    <w:p w:rsidR="003C5285" w:rsidRPr="003E14E8" w:rsidRDefault="008C22DC" w:rsidP="000F6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" w:right="-8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5285" w:rsidRDefault="008C22DC" w:rsidP="000F6EDD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BAIGIAMOSIOS </w:t>
      </w:r>
      <w:r w:rsidR="003E14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14E8" w:rsidRPr="003E14E8">
        <w:rPr>
          <w:rFonts w:ascii="Times New Roman" w:hAnsi="Times New Roman" w:cs="Times New Roman"/>
          <w:b/>
          <w:color w:val="000000"/>
          <w:sz w:val="24"/>
          <w:szCs w:val="24"/>
        </w:rPr>
        <w:t>NUOSTATOS</w:t>
      </w:r>
    </w:p>
    <w:p w:rsidR="003E14E8" w:rsidRPr="003E14E8" w:rsidRDefault="003E14E8" w:rsidP="000F6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17" w:right="11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14E8" w:rsidRPr="003E14E8" w:rsidRDefault="00F561A5" w:rsidP="000F6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" w:right="-8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562429">
        <w:rPr>
          <w:rFonts w:ascii="Times New Roman" w:hAnsi="Times New Roman" w:cs="Times New Roman"/>
          <w:color w:val="000000"/>
          <w:sz w:val="24"/>
          <w:szCs w:val="24"/>
        </w:rPr>
        <w:t xml:space="preserve">Iš 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>VVG</w:t>
      </w:r>
      <w:r w:rsidR="00562429">
        <w:rPr>
          <w:rFonts w:ascii="Times New Roman" w:hAnsi="Times New Roman" w:cs="Times New Roman"/>
          <w:color w:val="000000"/>
          <w:sz w:val="24"/>
          <w:szCs w:val="24"/>
        </w:rPr>
        <w:t xml:space="preserve"> pirmininko pašto 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kiekvienam VVG nar</w:t>
      </w:r>
      <w:r w:rsidR="00562429">
        <w:rPr>
          <w:rFonts w:ascii="Times New Roman" w:hAnsi="Times New Roman" w:cs="Times New Roman"/>
          <w:color w:val="000000"/>
          <w:sz w:val="24"/>
          <w:szCs w:val="24"/>
        </w:rPr>
        <w:t xml:space="preserve">iui į jo deklaruotą elektroninį paštą 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>išsiunčia</w:t>
      </w:r>
      <w:r w:rsidR="00562429">
        <w:rPr>
          <w:rFonts w:ascii="Times New Roman" w:hAnsi="Times New Roman" w:cs="Times New Roman"/>
          <w:color w:val="000000"/>
          <w:sz w:val="24"/>
          <w:szCs w:val="24"/>
        </w:rPr>
        <w:t>ma elektroninis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 pranešim</w:t>
      </w:r>
      <w:r w:rsidR="00562429">
        <w:rPr>
          <w:rFonts w:ascii="Times New Roman" w:hAnsi="Times New Roman" w:cs="Times New Roman"/>
          <w:color w:val="000000"/>
          <w:sz w:val="24"/>
          <w:szCs w:val="24"/>
        </w:rPr>
        <w:t>as su dokumentais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 dėl </w:t>
      </w:r>
      <w:r w:rsidR="00562429" w:rsidRPr="003E14E8">
        <w:rPr>
          <w:rFonts w:ascii="Times New Roman" w:hAnsi="Times New Roman" w:cs="Times New Roman"/>
          <w:color w:val="000000"/>
          <w:sz w:val="24"/>
          <w:szCs w:val="24"/>
        </w:rPr>
        <w:t>Visuotini</w:t>
      </w:r>
      <w:r w:rsidR="0056242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62429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VVG narių susirinkim</w:t>
      </w:r>
      <w:r w:rsidR="0056242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62429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rašytin</w:t>
      </w:r>
      <w:r w:rsidR="00562429">
        <w:rPr>
          <w:rFonts w:ascii="Times New Roman" w:hAnsi="Times New Roman" w:cs="Times New Roman"/>
          <w:color w:val="000000"/>
          <w:sz w:val="24"/>
          <w:szCs w:val="24"/>
        </w:rPr>
        <w:t xml:space="preserve">ės  </w:t>
      </w:r>
      <w:r w:rsidR="00562429" w:rsidRPr="003E14E8">
        <w:rPr>
          <w:rFonts w:ascii="Times New Roman" w:hAnsi="Times New Roman" w:cs="Times New Roman"/>
          <w:color w:val="000000"/>
          <w:sz w:val="24"/>
          <w:szCs w:val="24"/>
        </w:rPr>
        <w:t>procedūr</w:t>
      </w:r>
      <w:r w:rsidR="00562429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="00562429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429">
        <w:rPr>
          <w:rFonts w:ascii="Times New Roman" w:hAnsi="Times New Roman" w:cs="Times New Roman"/>
          <w:color w:val="000000"/>
          <w:sz w:val="24"/>
          <w:szCs w:val="24"/>
        </w:rPr>
        <w:t xml:space="preserve"> organizavimo ir balsavimo tvarkos.</w:t>
      </w:r>
    </w:p>
    <w:p w:rsidR="003C5285" w:rsidRPr="003E14E8" w:rsidRDefault="00F561A5" w:rsidP="000F6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" w:right="-8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3.2. Kiekvienas VVG </w:t>
      </w:r>
      <w:r w:rsidR="008C22DC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narys atsakingas už savo siūlomus ir priimamus sprendimus, tinkamą ir saugų sprendimų pateikimą elektroniniu paštu. </w:t>
      </w:r>
    </w:p>
    <w:p w:rsidR="003C5285" w:rsidRPr="003E14E8" w:rsidRDefault="008C22DC" w:rsidP="000F6E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" w:right="-8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4E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F561A5" w:rsidRPr="003E14E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. Šis Aprašas </w:t>
      </w:r>
      <w:r w:rsidR="00F561A5" w:rsidRPr="003E14E8">
        <w:rPr>
          <w:rFonts w:ascii="Times New Roman" w:hAnsi="Times New Roman" w:cs="Times New Roman"/>
          <w:color w:val="000000"/>
          <w:sz w:val="24"/>
          <w:szCs w:val="24"/>
        </w:rPr>
        <w:t>VVG   visuotinio narių susirinkimo darbo organizavimui  gali  būti t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aikomas </w:t>
      </w:r>
      <w:r w:rsidR="00F561A5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kai </w:t>
      </w:r>
      <w:r w:rsidR="003E14E8" w:rsidRPr="003E14E8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E14E8">
        <w:rPr>
          <w:rFonts w:ascii="Times New Roman" w:hAnsi="Times New Roman" w:cs="Times New Roman"/>
          <w:color w:val="000000"/>
          <w:sz w:val="24"/>
          <w:szCs w:val="24"/>
        </w:rPr>
        <w:t xml:space="preserve">ietuvos </w:t>
      </w:r>
      <w:r w:rsidR="003E14E8" w:rsidRPr="003E14E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E14E8">
        <w:rPr>
          <w:rFonts w:ascii="Times New Roman" w:hAnsi="Times New Roman" w:cs="Times New Roman"/>
          <w:color w:val="000000"/>
          <w:sz w:val="24"/>
          <w:szCs w:val="24"/>
        </w:rPr>
        <w:t>espublikos</w:t>
      </w:r>
      <w:r w:rsidR="003E14E8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Vyriausybė</w:t>
      </w:r>
      <w:r w:rsidR="00F561A5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paskel</w:t>
      </w:r>
      <w:r w:rsidR="00562429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3E14E8" w:rsidRPr="003E14E8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="00F561A5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ekstremali</w:t>
      </w:r>
      <w:r w:rsidR="003E14E8" w:rsidRPr="003E14E8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F561A5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situacij</w:t>
      </w:r>
      <w:r w:rsidR="003E14E8" w:rsidRPr="003E14E8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F561A5" w:rsidRPr="003E14E8">
        <w:rPr>
          <w:rFonts w:ascii="Times New Roman" w:hAnsi="Times New Roman" w:cs="Times New Roman"/>
          <w:color w:val="000000"/>
          <w:sz w:val="24"/>
          <w:szCs w:val="24"/>
        </w:rPr>
        <w:t>, karantin</w:t>
      </w:r>
      <w:r w:rsidR="003E14E8" w:rsidRPr="003E14E8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F561A5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E14E8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kai įvyksta </w:t>
      </w:r>
      <w:r w:rsidR="00F561A5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stichinės nelaimės  ar </w:t>
      </w:r>
      <w:r w:rsidR="003E14E8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kitais panašiais ekstremaliais </w:t>
      </w:r>
      <w:r w:rsidR="00F561A5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laikotarpiais</w:t>
      </w:r>
      <w:r w:rsidR="003E14E8" w:rsidRPr="003E14E8">
        <w:rPr>
          <w:rFonts w:ascii="Times New Roman" w:hAnsi="Times New Roman" w:cs="Times New Roman"/>
          <w:color w:val="000000"/>
          <w:sz w:val="24"/>
          <w:szCs w:val="24"/>
        </w:rPr>
        <w:t>, kuriuos nustato</w:t>
      </w:r>
      <w:r w:rsidR="003E14E8">
        <w:rPr>
          <w:rFonts w:ascii="Times New Roman" w:hAnsi="Times New Roman" w:cs="Times New Roman"/>
          <w:color w:val="000000"/>
          <w:sz w:val="24"/>
          <w:szCs w:val="24"/>
        </w:rPr>
        <w:t xml:space="preserve">, skelbia </w:t>
      </w:r>
      <w:r w:rsidR="003E14E8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LR Vyriausybė.</w:t>
      </w:r>
      <w:r w:rsidR="00F561A5"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5285" w:rsidRDefault="003C52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782" w:right="-878"/>
        <w:rPr>
          <w:color w:val="000000"/>
          <w:sz w:val="24"/>
          <w:szCs w:val="24"/>
        </w:rPr>
      </w:pPr>
    </w:p>
    <w:sectPr w:rsidR="003C5285" w:rsidSect="003C5285">
      <w:pgSz w:w="12240" w:h="15840"/>
      <w:pgMar w:top="1440" w:right="1440" w:bottom="1440" w:left="1440" w:header="0" w:footer="720" w:gutter="0"/>
      <w:pgNumType w:start="1"/>
      <w:cols w:space="1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32692"/>
    <w:multiLevelType w:val="hybridMultilevel"/>
    <w:tmpl w:val="F49C84A6"/>
    <w:lvl w:ilvl="0" w:tplc="025A82F2">
      <w:start w:val="1"/>
      <w:numFmt w:val="upperRoman"/>
      <w:lvlText w:val="%1."/>
      <w:lvlJc w:val="left"/>
      <w:pPr>
        <w:ind w:left="413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497" w:hanging="360"/>
      </w:pPr>
    </w:lvl>
    <w:lvl w:ilvl="2" w:tplc="0427001B" w:tentative="1">
      <w:start w:val="1"/>
      <w:numFmt w:val="lowerRoman"/>
      <w:lvlText w:val="%3."/>
      <w:lvlJc w:val="right"/>
      <w:pPr>
        <w:ind w:left="5217" w:hanging="180"/>
      </w:pPr>
    </w:lvl>
    <w:lvl w:ilvl="3" w:tplc="0427000F" w:tentative="1">
      <w:start w:val="1"/>
      <w:numFmt w:val="decimal"/>
      <w:lvlText w:val="%4."/>
      <w:lvlJc w:val="left"/>
      <w:pPr>
        <w:ind w:left="5937" w:hanging="360"/>
      </w:pPr>
    </w:lvl>
    <w:lvl w:ilvl="4" w:tplc="04270019" w:tentative="1">
      <w:start w:val="1"/>
      <w:numFmt w:val="lowerLetter"/>
      <w:lvlText w:val="%5."/>
      <w:lvlJc w:val="left"/>
      <w:pPr>
        <w:ind w:left="6657" w:hanging="360"/>
      </w:pPr>
    </w:lvl>
    <w:lvl w:ilvl="5" w:tplc="0427001B" w:tentative="1">
      <w:start w:val="1"/>
      <w:numFmt w:val="lowerRoman"/>
      <w:lvlText w:val="%6."/>
      <w:lvlJc w:val="right"/>
      <w:pPr>
        <w:ind w:left="7377" w:hanging="180"/>
      </w:pPr>
    </w:lvl>
    <w:lvl w:ilvl="6" w:tplc="0427000F" w:tentative="1">
      <w:start w:val="1"/>
      <w:numFmt w:val="decimal"/>
      <w:lvlText w:val="%7."/>
      <w:lvlJc w:val="left"/>
      <w:pPr>
        <w:ind w:left="8097" w:hanging="360"/>
      </w:pPr>
    </w:lvl>
    <w:lvl w:ilvl="7" w:tplc="04270019" w:tentative="1">
      <w:start w:val="1"/>
      <w:numFmt w:val="lowerLetter"/>
      <w:lvlText w:val="%8."/>
      <w:lvlJc w:val="left"/>
      <w:pPr>
        <w:ind w:left="8817" w:hanging="360"/>
      </w:pPr>
    </w:lvl>
    <w:lvl w:ilvl="8" w:tplc="0427001B" w:tentative="1">
      <w:start w:val="1"/>
      <w:numFmt w:val="lowerRoman"/>
      <w:lvlText w:val="%9."/>
      <w:lvlJc w:val="right"/>
      <w:pPr>
        <w:ind w:left="9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3C5285"/>
    <w:rsid w:val="000F6EDD"/>
    <w:rsid w:val="00170464"/>
    <w:rsid w:val="003C5285"/>
    <w:rsid w:val="003E14E8"/>
    <w:rsid w:val="00562429"/>
    <w:rsid w:val="008572B1"/>
    <w:rsid w:val="008C22DC"/>
    <w:rsid w:val="00A67C31"/>
    <w:rsid w:val="00D90F7F"/>
    <w:rsid w:val="00D93AFC"/>
    <w:rsid w:val="00F5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lt-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0464"/>
  </w:style>
  <w:style w:type="paragraph" w:styleId="Antrat1">
    <w:name w:val="heading 1"/>
    <w:basedOn w:val="normal"/>
    <w:next w:val="normal"/>
    <w:rsid w:val="003C52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normal"/>
    <w:next w:val="normal"/>
    <w:rsid w:val="003C52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normal"/>
    <w:next w:val="normal"/>
    <w:rsid w:val="003C52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normal"/>
    <w:next w:val="normal"/>
    <w:rsid w:val="003C52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normal"/>
    <w:next w:val="normal"/>
    <w:rsid w:val="003C5285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normal"/>
    <w:next w:val="normal"/>
    <w:rsid w:val="003C52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ormal">
    <w:name w:val="normal"/>
    <w:rsid w:val="003C5285"/>
  </w:style>
  <w:style w:type="table" w:customStyle="1" w:styleId="TableNormal">
    <w:name w:val="Table Normal"/>
    <w:rsid w:val="003C52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normal"/>
    <w:next w:val="normal"/>
    <w:rsid w:val="003C5285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normal"/>
    <w:next w:val="normal"/>
    <w:rsid w:val="003C52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3112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Kompiuteris</dc:creator>
  <cp:lastModifiedBy>Kompiuteris</cp:lastModifiedBy>
  <cp:revision>4</cp:revision>
  <dcterms:created xsi:type="dcterms:W3CDTF">2020-05-11T13:18:00Z</dcterms:created>
  <dcterms:modified xsi:type="dcterms:W3CDTF">2020-05-11T14:33:00Z</dcterms:modified>
</cp:coreProperties>
</file>